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Override ContentType="application/vnd.openxmlformats-officedocument.extended-properties+xml" PartName="/docProps/app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2" Target="docProps/app.xml" Type="http://schemas.openxmlformats.org/officeDocument/2006/relationships/extended-properties"/>
  <Relationship Id="rId1" Target="word/document.xml" Type="http://schemas.openxmlformats.org/officeDocument/2006/relationships/officeDocument"/>
</Relationships>

</file>

<file path=word/document.xml><?xml version="1.0" encoding="utf-8"?>
<w:document xmlns:a="http://schemas.openxmlformats.org/drawingml/2006/main" xmlns:c="http://schemas.openxmlformats.org/drawingml/2006/chart" xmlns:co="http://ncloudtech.com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x14="http://schemas.microsoft.com/office/spreadsheetml/2009/9/main" xmlns:xdr="http://schemas.openxmlformats.org/drawingml/2006/spreadsheetDrawing" mc:Ignorable="co w14 x14 w15">
  <w:body>
    <w:p w14:paraId="01000000">
      <w:pPr>
        <w:rPr>
          <w:rFonts w:ascii="Times New Roman" w:hAnsi="Times New Roman"/>
          <w:b w:val="1"/>
          <w:sz w:val="28"/>
        </w:rPr>
      </w:pPr>
    </w:p>
    <w:p w14:paraId="02000000">
      <w:pPr>
        <w:rPr>
          <w:rFonts w:ascii="Times New Roman" w:hAnsi="Times New Roman"/>
          <w:b w:val="1"/>
          <w:sz w:val="28"/>
        </w:rPr>
      </w:pPr>
    </w:p>
    <w:p w14:paraId="03000000">
      <w:pPr>
        <w:widowControl w:val="0"/>
        <w:ind w:firstLine="567"/>
        <w:jc w:val="center"/>
        <w:rPr>
          <w:rFonts w:ascii="Times New Roman" w:hAnsi="Times New Roman"/>
          <w:b w:val="1"/>
          <w:i w:val="0"/>
          <w:sz w:val="48"/>
        </w:rPr>
      </w:pPr>
    </w:p>
    <w:p w14:paraId="04000000">
      <w:pPr>
        <w:widowControl w:val="0"/>
        <w:ind w:firstLine="567"/>
        <w:jc w:val="center"/>
        <w:rPr>
          <w:rFonts w:ascii="Times New Roman" w:hAnsi="Times New Roman"/>
          <w:b w:val="1"/>
          <w:i w:val="0"/>
          <w:sz w:val="48"/>
        </w:rPr>
      </w:pPr>
    </w:p>
    <w:p w14:paraId="05000000">
      <w:pPr>
        <w:widowControl w:val="0"/>
        <w:ind w:firstLine="567"/>
        <w:jc w:val="center"/>
        <w:rPr>
          <w:rFonts w:ascii="Times New Roman" w:hAnsi="Times New Roman"/>
          <w:b w:val="1"/>
          <w:i w:val="0"/>
          <w:sz w:val="48"/>
        </w:rPr>
      </w:pPr>
    </w:p>
    <w:p w14:paraId="06000000">
      <w:pPr>
        <w:widowControl w:val="0"/>
        <w:ind w:firstLine="567"/>
        <w:jc w:val="center"/>
        <w:rPr>
          <w:rFonts w:ascii="Times New Roman" w:hAnsi="Times New Roman"/>
          <w:b w:val="1"/>
          <w:i w:val="0"/>
          <w:sz w:val="48"/>
        </w:rPr>
      </w:pPr>
    </w:p>
    <w:p w14:paraId="07000000">
      <w:pPr>
        <w:widowControl w:val="0"/>
        <w:ind w:firstLine="567"/>
        <w:jc w:val="center"/>
        <w:rPr>
          <w:rFonts w:ascii="Times New Roman" w:hAnsi="Times New Roman"/>
          <w:b w:val="1"/>
          <w:i w:val="0"/>
          <w:sz w:val="48"/>
        </w:rPr>
      </w:pPr>
    </w:p>
    <w:p w14:paraId="08000000">
      <w:pPr>
        <w:widowControl w:val="0"/>
        <w:ind w:firstLine="567"/>
        <w:jc w:val="center"/>
        <w:rPr>
          <w:rFonts w:ascii="Times New Roman" w:hAnsi="Times New Roman"/>
          <w:b w:val="1"/>
          <w:i w:val="0"/>
          <w:sz w:val="48"/>
        </w:rPr>
      </w:pPr>
    </w:p>
    <w:p w14:paraId="09000000">
      <w:pPr>
        <w:widowControl w:val="0"/>
        <w:ind w:firstLine="567"/>
        <w:jc w:val="center"/>
        <w:rPr>
          <w:rFonts w:ascii="Times New Roman" w:hAnsi="Times New Roman"/>
          <w:b w:val="1"/>
          <w:i w:val="0"/>
          <w:sz w:val="48"/>
        </w:rPr>
      </w:pPr>
    </w:p>
    <w:p w14:paraId="0A000000">
      <w:pPr>
        <w:widowControl w:val="0"/>
        <w:ind w:firstLine="567"/>
        <w:jc w:val="center"/>
        <w:rPr>
          <w:rFonts w:ascii="Times New Roman" w:hAnsi="Times New Roman"/>
          <w:b w:val="1"/>
          <w:i w:val="0"/>
          <w:sz w:val="48"/>
        </w:rPr>
      </w:pPr>
      <w:r>
        <w:rPr>
          <w:rFonts w:ascii="Times New Roman" w:hAnsi="Times New Roman"/>
          <w:b w:val="1"/>
          <w:i w:val="0"/>
          <w:sz w:val="48"/>
        </w:rPr>
        <w:t xml:space="preserve">Маршрут  № </w:t>
      </w:r>
      <w:r>
        <w:rPr>
          <w:rFonts w:ascii="Times New Roman" w:hAnsi="Times New Roman"/>
          <w:b w:val="1"/>
          <w:i w:val="0"/>
          <w:sz w:val="48"/>
        </w:rPr>
        <w:t>3</w:t>
      </w:r>
    </w:p>
    <w:p w14:paraId="0B000000">
      <w:pPr>
        <w:widowControl w:val="0"/>
        <w:ind w:firstLine="567"/>
        <w:jc w:val="center"/>
        <w:rPr>
          <w:rFonts w:ascii="Times New Roman" w:hAnsi="Times New Roman"/>
          <w:b w:val="1"/>
          <w:i w:val="0"/>
          <w:sz w:val="48"/>
        </w:rPr>
      </w:pPr>
      <w:r>
        <w:rPr>
          <w:rFonts w:ascii="Times New Roman" w:hAnsi="Times New Roman"/>
          <w:b w:val="1"/>
          <w:i w:val="0"/>
          <w:sz w:val="48"/>
        </w:rPr>
        <w:t>"</w:t>
      </w:r>
      <w:r>
        <w:rPr>
          <w:rFonts w:ascii="Times New Roman" w:hAnsi="Times New Roman"/>
          <w:b w:val="1"/>
          <w:sz w:val="28"/>
        </w:rPr>
        <w:t xml:space="preserve"> </w:t>
      </w:r>
      <w:r>
        <w:rPr>
          <w:rFonts w:ascii="Times New Roman" w:hAnsi="Times New Roman"/>
          <w:b w:val="1"/>
          <w:sz w:val="50"/>
        </w:rPr>
        <w:t>Красота спасет мир</w:t>
      </w:r>
      <w:r>
        <w:rPr>
          <w:rFonts w:ascii="Times New Roman" w:hAnsi="Times New Roman"/>
          <w:sz w:val="58"/>
        </w:rPr>
        <w:t xml:space="preserve"> </w:t>
      </w:r>
      <w:r>
        <w:rPr>
          <w:rFonts w:ascii="Times New Roman" w:hAnsi="Times New Roman"/>
          <w:b w:val="1"/>
          <w:i w:val="0"/>
          <w:sz w:val="48"/>
        </w:rPr>
        <w:t>"</w:t>
      </w:r>
    </w:p>
    <w:p w14:paraId="0C000000">
      <w:pPr>
        <w:widowControl w:val="0"/>
        <w:ind w:firstLine="567"/>
        <w:jc w:val="center"/>
        <w:rPr>
          <w:rFonts w:ascii="Times New Roman" w:hAnsi="Times New Roman"/>
          <w:b w:val="1"/>
          <w:i w:val="0"/>
          <w:sz w:val="44"/>
        </w:rPr>
      </w:pPr>
      <w:r>
        <w:rPr>
          <w:rFonts w:ascii="Times New Roman" w:hAnsi="Times New Roman"/>
          <w:b w:val="1"/>
          <w:sz w:val="44"/>
        </w:rPr>
        <w:t>Тестирование по профессии -  помощник ландшафтного дизайнера.</w:t>
      </w:r>
      <w:r>
        <w:rPr>
          <w:rFonts w:ascii="Times New Roman" w:hAnsi="Times New Roman"/>
          <w:b w:val="1"/>
          <w:sz w:val="44"/>
        </w:rPr>
        <w:t xml:space="preserve"> </w:t>
      </w:r>
    </w:p>
    <w:p w14:paraId="0D000000">
      <w:pPr>
        <w:widowControl w:val="0"/>
        <w:ind w:firstLine="567"/>
        <w:jc w:val="center"/>
        <w:rPr>
          <w:rFonts w:ascii="Times New Roman" w:hAnsi="Times New Roman"/>
          <w:b w:val="1"/>
          <w:i w:val="0"/>
          <w:sz w:val="44"/>
        </w:rPr>
      </w:pPr>
      <w:r>
        <w:rPr>
          <w:rFonts w:ascii="Times New Roman" w:hAnsi="Times New Roman"/>
          <w:b w:val="1"/>
          <w:sz w:val="44"/>
        </w:rPr>
        <w:t>Заключительная диагностика</w:t>
      </w:r>
    </w:p>
    <w:p w14:paraId="0E000000">
      <w:pPr>
        <w:widowControl w:val="0"/>
        <w:ind w:firstLine="567"/>
        <w:jc w:val="center"/>
        <w:rPr>
          <w:rFonts w:ascii="Times New Roman" w:hAnsi="Times New Roman"/>
          <w:b w:val="1"/>
          <w:i w:val="0"/>
          <w:sz w:val="48"/>
        </w:rPr>
      </w:pPr>
      <w:r>
        <w:rPr>
          <w:rFonts w:ascii="Times New Roman" w:hAnsi="Times New Roman"/>
          <w:b w:val="1"/>
          <w:i w:val="0"/>
          <w:sz w:val="48"/>
        </w:rPr>
        <w:t>(7 - 9 класс)</w:t>
      </w:r>
    </w:p>
    <w:p w14:paraId="0F000000">
      <w:pPr>
        <w:widowControl w:val="0"/>
        <w:ind w:firstLine="567"/>
        <w:jc w:val="right"/>
        <w:rPr>
          <w:rFonts w:ascii="Times New Roman" w:hAnsi="Times New Roman"/>
          <w:b w:val="1"/>
          <w:i w:val="0"/>
          <w:sz w:val="48"/>
        </w:rPr>
      </w:pPr>
    </w:p>
    <w:p w14:paraId="10000000">
      <w:pPr>
        <w:widowControl w:val="0"/>
        <w:ind w:firstLine="567"/>
        <w:jc w:val="right"/>
        <w:rPr>
          <w:i w:val="1"/>
          <w:sz w:val="28"/>
        </w:rPr>
      </w:pPr>
    </w:p>
    <w:p w14:paraId="11000000">
      <w:pPr>
        <w:widowControl w:val="0"/>
        <w:ind w:firstLine="567"/>
        <w:jc w:val="right"/>
        <w:rPr>
          <w:i w:val="1"/>
          <w:sz w:val="28"/>
        </w:rPr>
      </w:pPr>
    </w:p>
    <w:p w14:paraId="12000000">
      <w:pPr>
        <w:widowControl w:val="0"/>
        <w:ind w:firstLine="567"/>
        <w:jc w:val="right"/>
        <w:rPr>
          <w:i w:val="1"/>
          <w:sz w:val="28"/>
        </w:rPr>
      </w:pPr>
    </w:p>
    <w:p w14:paraId="13000000">
      <w:pPr>
        <w:widowControl w:val="0"/>
        <w:ind w:firstLine="567"/>
        <w:jc w:val="right"/>
        <w:rPr>
          <w:i w:val="1"/>
          <w:sz w:val="28"/>
        </w:rPr>
      </w:pPr>
    </w:p>
    <w:p w14:paraId="14000000">
      <w:pPr>
        <w:widowControl w:val="0"/>
        <w:ind w:firstLine="567"/>
        <w:jc w:val="right"/>
        <w:rPr>
          <w:i w:val="1"/>
          <w:sz w:val="28"/>
        </w:rPr>
      </w:pPr>
    </w:p>
    <w:p w14:paraId="15000000">
      <w:pPr>
        <w:widowControl w:val="0"/>
        <w:ind w:firstLine="567"/>
        <w:jc w:val="right"/>
        <w:rPr>
          <w:i w:val="1"/>
          <w:sz w:val="28"/>
        </w:rPr>
      </w:pPr>
    </w:p>
    <w:p w14:paraId="16000000">
      <w:pPr>
        <w:widowControl w:val="0"/>
        <w:ind w:firstLine="567"/>
        <w:jc w:val="right"/>
        <w:rPr>
          <w:i w:val="1"/>
          <w:sz w:val="28"/>
        </w:rPr>
      </w:pPr>
    </w:p>
    <w:p w14:paraId="17000000">
      <w:pPr>
        <w:widowControl w:val="0"/>
        <w:ind w:firstLine="567"/>
        <w:jc w:val="right"/>
        <w:rPr>
          <w:i w:val="1"/>
          <w:sz w:val="28"/>
        </w:rPr>
      </w:pPr>
    </w:p>
    <w:p w14:paraId="18000000">
      <w:pPr>
        <w:widowControl w:val="0"/>
        <w:ind w:firstLine="567"/>
        <w:jc w:val="right"/>
        <w:rPr>
          <w:i w:val="0"/>
          <w:sz w:val="28"/>
        </w:rPr>
      </w:pPr>
      <w:r>
        <w:rPr>
          <w:i w:val="0"/>
          <w:sz w:val="28"/>
        </w:rPr>
        <w:t>Составила:</w:t>
      </w:r>
    </w:p>
    <w:p w14:paraId="19000000">
      <w:pPr>
        <w:widowControl w:val="0"/>
        <w:ind w:firstLine="567"/>
        <w:jc w:val="right"/>
        <w:rPr>
          <w:i w:val="0"/>
          <w:sz w:val="28"/>
        </w:rPr>
      </w:pPr>
      <w:r>
        <w:rPr>
          <w:i w:val="0"/>
          <w:sz w:val="28"/>
        </w:rPr>
        <w:t>педагог-психолог</w:t>
      </w:r>
    </w:p>
    <w:p w14:paraId="1A000000">
      <w:pPr>
        <w:widowControl w:val="0"/>
        <w:ind w:firstLine="567"/>
        <w:jc w:val="right"/>
        <w:rPr>
          <w:i w:val="0"/>
          <w:sz w:val="28"/>
        </w:rPr>
      </w:pPr>
      <w:r>
        <w:rPr>
          <w:i w:val="0"/>
          <w:sz w:val="28"/>
        </w:rPr>
        <w:t>Зайцева Е.В.</w:t>
      </w:r>
    </w:p>
    <w:p w14:paraId="1B000000">
      <w:pPr>
        <w:widowControl w:val="0"/>
        <w:ind w:firstLine="567"/>
        <w:jc w:val="right"/>
        <w:rPr>
          <w:i w:val="0"/>
          <w:sz w:val="28"/>
        </w:rPr>
      </w:pPr>
    </w:p>
    <w:p w14:paraId="1C000000">
      <w:pPr>
        <w:widowControl w:val="0"/>
        <w:ind w:firstLine="567"/>
        <w:jc w:val="right"/>
        <w:rPr>
          <w:i w:val="0"/>
          <w:sz w:val="28"/>
        </w:rPr>
      </w:pPr>
    </w:p>
    <w:p w14:paraId="1D000000">
      <w:pPr>
        <w:widowControl w:val="0"/>
        <w:ind w:firstLine="567"/>
        <w:jc w:val="right"/>
        <w:rPr>
          <w:i w:val="0"/>
          <w:sz w:val="28"/>
        </w:rPr>
      </w:pPr>
    </w:p>
    <w:p w14:paraId="1E000000">
      <w:pPr>
        <w:widowControl w:val="0"/>
        <w:ind w:firstLine="567"/>
        <w:jc w:val="right"/>
        <w:rPr>
          <w:i w:val="0"/>
          <w:sz w:val="28"/>
        </w:rPr>
      </w:pPr>
    </w:p>
    <w:p w14:paraId="1F000000">
      <w:pPr>
        <w:widowControl w:val="0"/>
        <w:ind w:firstLine="567"/>
        <w:jc w:val="right"/>
        <w:rPr>
          <w:i w:val="0"/>
          <w:sz w:val="28"/>
        </w:rPr>
      </w:pPr>
    </w:p>
    <w:p w14:paraId="20000000">
      <w:pPr>
        <w:widowControl w:val="0"/>
        <w:ind w:firstLine="567"/>
        <w:jc w:val="center"/>
        <w:rPr>
          <w:i w:val="0"/>
          <w:sz w:val="28"/>
        </w:rPr>
      </w:pPr>
      <w:r>
        <w:rPr>
          <w:i w:val="0"/>
          <w:sz w:val="28"/>
        </w:rPr>
        <w:t xml:space="preserve">ГКОУ"Среднеахтубинская </w:t>
      </w:r>
      <w:r>
        <w:rPr>
          <w:i w:val="0"/>
          <w:sz w:val="28"/>
        </w:rPr>
        <w:t>школа-интернат"</w:t>
      </w:r>
    </w:p>
    <w:p w14:paraId="21000000">
      <w:pPr>
        <w:widowControl w:val="0"/>
        <w:ind w:firstLine="567"/>
        <w:jc w:val="center"/>
        <w:rPr>
          <w:i w:val="0"/>
          <w:sz w:val="28"/>
        </w:rPr>
      </w:pPr>
      <w:r>
        <w:rPr>
          <w:i w:val="0"/>
          <w:sz w:val="28"/>
        </w:rPr>
        <w:t>Октябрь 2020г.</w:t>
      </w:r>
    </w:p>
    <w:p w14:paraId="22000000">
      <w:pPr>
        <w:rPr>
          <w:rFonts w:ascii="Times New Roman" w:hAnsi="Times New Roman"/>
          <w:b w:val="1"/>
          <w:sz w:val="28"/>
        </w:rPr>
      </w:pPr>
    </w:p>
    <w:p w14:paraId="23000000">
      <w:pPr>
        <w:rPr>
          <w:rFonts w:ascii="Times New Roman" w:hAnsi="Times New Roman"/>
          <w:b w:val="1"/>
          <w:sz w:val="28"/>
        </w:rPr>
      </w:pPr>
      <w:r>
        <w:rPr>
          <w:rFonts w:ascii="Times New Roman" w:hAnsi="Times New Roman"/>
          <w:b w:val="1"/>
          <w:sz w:val="28"/>
        </w:rPr>
        <w:t>Тема:  Тестирование по профессии -  помощник ландшафтного дизайнера</w:t>
      </w:r>
      <w:r>
        <w:rPr>
          <w:rFonts w:ascii="Times New Roman" w:hAnsi="Times New Roman"/>
          <w:b w:val="1"/>
          <w:sz w:val="28"/>
        </w:rPr>
        <w:t xml:space="preserve"> </w:t>
      </w:r>
      <w:r>
        <w:rPr>
          <w:rFonts w:ascii="Times New Roman" w:hAnsi="Times New Roman"/>
          <w:b w:val="1"/>
          <w:sz w:val="28"/>
        </w:rPr>
        <w:t xml:space="preserve">и </w:t>
      </w:r>
      <w:r>
        <w:rPr>
          <w:rFonts w:ascii="Times New Roman" w:hAnsi="Times New Roman"/>
          <w:b w:val="1"/>
          <w:sz w:val="28"/>
        </w:rPr>
        <w:t>заключительная диагностика</w:t>
      </w:r>
      <w:r>
        <w:rPr>
          <w:rFonts w:ascii="Times New Roman" w:hAnsi="Times New Roman"/>
          <w:b w:val="1"/>
          <w:sz w:val="28"/>
        </w:rPr>
        <w:t>.</w:t>
      </w:r>
    </w:p>
    <w:p w14:paraId="24000000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b w:val="1"/>
          <w:sz w:val="28"/>
        </w:rPr>
        <w:t xml:space="preserve">Цель: </w:t>
      </w:r>
      <w:r>
        <w:rPr>
          <w:rFonts w:ascii="Times New Roman" w:hAnsi="Times New Roman"/>
          <w:sz w:val="28"/>
        </w:rPr>
        <w:t>- определить уровень знаний и подготовки в рамках профессии -  садовод.</w:t>
      </w:r>
    </w:p>
    <w:p w14:paraId="25000000">
      <w:pPr>
        <w:rPr>
          <w:rFonts w:ascii="Times New Roman" w:hAnsi="Times New Roman"/>
          <w:sz w:val="28"/>
        </w:rPr>
      </w:pPr>
    </w:p>
    <w:p w14:paraId="26000000">
      <w:pPr>
        <w:ind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ЧЕЛОВЕК - ПРИРОДА</w:t>
      </w:r>
    </w:p>
    <w:p w14:paraId="27000000">
      <w:pPr>
        <w:ind/>
        <w:jc w:val="center"/>
        <w:rPr>
          <w:rFonts w:ascii="Times New Roman" w:hAnsi="Times New Roman"/>
          <w:sz w:val="28"/>
        </w:rPr>
      </w:pPr>
    </w:p>
    <w:p w14:paraId="28000000">
      <w:pPr>
        <w:ind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"Эти удивительные цветы"            "Садовые секреты"            "Красота спасет мир"</w:t>
      </w:r>
    </w:p>
    <w:p w14:paraId="29000000">
      <w:pPr>
        <w:ind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(профессия - цветовод) (профессия - садовод) (профессия - помощник ландшафтного дизайнера)</w:t>
      </w:r>
    </w:p>
    <w:p w14:paraId="2A000000">
      <w:pPr>
        <w:spacing w:after="225" w:before="225"/>
        <w:ind w:firstLine="0" w:left="0" w:right="0"/>
        <w:jc w:val="both"/>
        <w:rPr>
          <w:rFonts w:ascii="Times New Roman" w:hAnsi="Times New Roman"/>
          <w:b w:val="1"/>
          <w:i w:val="1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1"/>
          <w:i w:val="1"/>
          <w:caps w:val="0"/>
          <w:color w:val="000000"/>
          <w:spacing w:val="0"/>
          <w:sz w:val="28"/>
          <w:highlight w:val="white"/>
        </w:rPr>
        <w:t>Тест: Смогли бы вы стать помощником ландшафтным дизайнером?</w:t>
      </w:r>
    </w:p>
    <w:p w14:paraId="2B000000">
      <w:pPr>
        <w:spacing w:after="300" w:before="300"/>
        <w:ind w:firstLine="0" w:left="0" w:right="0"/>
        <w:jc w:val="both"/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  <w:t xml:space="preserve">Ландшафтный дизайн помогает сгладить переход от городских построек и объектов инфраструктуры к элементам природы. С помощью грамотно оформленных аллей, клумб и прудов у профессионалов получается создавать райские сады среди города или на дачном участке. </w:t>
      </w:r>
    </w:p>
    <w:p w14:paraId="2C000000">
      <w:pPr>
        <w:spacing w:after="300" w:before="300"/>
        <w:ind w:firstLine="0" w:left="0" w:right="0"/>
        <w:jc w:val="both"/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  <w:t xml:space="preserve">А смогли бы вы стать  помощником ландшафтного дизайнера? </w:t>
      </w:r>
    </w:p>
    <w:p w14:paraId="2D000000">
      <w:pPr>
        <w:spacing w:after="300" w:before="300"/>
        <w:ind w:firstLine="0" w:left="0" w:right="0"/>
        <w:jc w:val="both"/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  <w:t>Предлагаю пройти небольшой тест и оцените свои знания в этом деле.</w:t>
      </w:r>
    </w:p>
    <w:p w14:paraId="2E000000">
      <w:pPr>
        <w:numPr>
          <w:numId w:val="1"/>
        </w:numPr>
        <w:spacing w:after="300" w:before="300"/>
        <w:ind w:right="0"/>
        <w:jc w:val="both"/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>Что должен знать помощник ландшафтного дизайнера?</w:t>
      </w:r>
    </w:p>
    <w:p w14:paraId="2F000000">
      <w:pPr>
        <w:numPr>
          <w:numId w:val="2"/>
        </w:numPr>
        <w:spacing w:after="300" w:before="300"/>
        <w:ind w:right="0"/>
        <w:jc w:val="both"/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 xml:space="preserve">знать </w:t>
      </w: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 xml:space="preserve">названия растений, особенности </w:t>
      </w: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>роста и строения.</w:t>
      </w:r>
    </w:p>
    <w:p w14:paraId="30000000">
      <w:pPr>
        <w:numPr>
          <w:numId w:val="2"/>
        </w:numPr>
        <w:spacing w:after="300" w:before="300"/>
        <w:ind w:right="0"/>
        <w:jc w:val="both"/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>иметь творческое мышлени</w:t>
      </w: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>е</w:t>
      </w:r>
    </w:p>
    <w:p w14:paraId="31000000">
      <w:pPr>
        <w:numPr>
          <w:numId w:val="2"/>
        </w:numPr>
        <w:spacing w:after="300" w:before="300"/>
        <w:ind w:right="0"/>
        <w:jc w:val="both"/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  <w:t>иметь знания в области музыки.</w:t>
      </w:r>
    </w:p>
    <w:p w14:paraId="32000000">
      <w:pPr>
        <w:spacing w:after="300" w:before="300"/>
        <w:ind w:right="0"/>
        <w:jc w:val="both"/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>2. Каким должен быть по</w:t>
      </w: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>мощник ландшафтного</w:t>
      </w: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 xml:space="preserve"> дизайнера?</w:t>
      </w:r>
    </w:p>
    <w:p w14:paraId="33000000">
      <w:pPr>
        <w:numPr>
          <w:numId w:val="3"/>
        </w:numPr>
        <w:spacing w:after="300" w:before="300"/>
        <w:ind w:right="0"/>
        <w:jc w:val="both"/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>внимательным</w:t>
      </w:r>
    </w:p>
    <w:p w14:paraId="34000000">
      <w:pPr>
        <w:numPr>
          <w:numId w:val="3"/>
        </w:numPr>
        <w:spacing w:after="300" w:before="300"/>
        <w:ind w:right="0"/>
        <w:jc w:val="both"/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>терпеливым</w:t>
      </w:r>
    </w:p>
    <w:p w14:paraId="35000000">
      <w:pPr>
        <w:numPr>
          <w:numId w:val="3"/>
        </w:numPr>
        <w:spacing w:after="300" w:before="300"/>
        <w:ind w:right="0"/>
        <w:jc w:val="both"/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  <w:t>весел</w:t>
      </w: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  <w:t>ым</w:t>
      </w:r>
    </w:p>
    <w:p w14:paraId="36000000">
      <w:pPr>
        <w:numPr>
          <w:numId w:val="3"/>
        </w:numPr>
        <w:spacing w:after="300" w:before="300"/>
        <w:ind w:right="0"/>
        <w:jc w:val="both"/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>трудолюбивым</w:t>
      </w:r>
    </w:p>
    <w:p w14:paraId="37000000">
      <w:pPr>
        <w:spacing w:after="300" w:before="300"/>
        <w:ind w:right="0"/>
        <w:jc w:val="both"/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>3. Что должен уметь помощник ландшафтного дизайнера?</w:t>
      </w:r>
    </w:p>
    <w:p w14:paraId="38000000">
      <w:pPr>
        <w:numPr>
          <w:numId w:val="4"/>
        </w:numPr>
        <w:spacing w:after="300" w:before="300"/>
        <w:ind w:right="0"/>
        <w:jc w:val="both"/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  <w:t>выполнять работы по ремонту мебели</w:t>
      </w:r>
    </w:p>
    <w:p w14:paraId="39000000">
      <w:pPr>
        <w:numPr>
          <w:numId w:val="4"/>
        </w:numPr>
        <w:spacing w:after="300" w:before="300"/>
        <w:ind w:right="0"/>
        <w:jc w:val="both"/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 xml:space="preserve">оформлять и облагораживать </w:t>
      </w: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>сады и парки</w:t>
      </w:r>
    </w:p>
    <w:p w14:paraId="3A000000">
      <w:pPr>
        <w:numPr>
          <w:numId w:val="4"/>
        </w:numPr>
        <w:spacing w:after="300" w:before="300"/>
        <w:ind w:right="0"/>
        <w:jc w:val="both"/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>выполнять распоряжения ландшафтного дизайнера.</w:t>
      </w:r>
    </w:p>
    <w:p w14:paraId="3B000000">
      <w:pPr>
        <w:spacing w:after="300" w:before="300"/>
        <w:ind w:right="0"/>
        <w:jc w:val="both"/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 xml:space="preserve">4. Что </w:t>
      </w: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>поможет зрительно расширить грани</w:t>
      </w: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>цы участка ?</w:t>
      </w:r>
    </w:p>
    <w:p w14:paraId="3C000000">
      <w:pPr>
        <w:spacing w:after="300" w:before="300"/>
        <w:ind w:firstLine="0" w:left="0" w:right="0"/>
        <w:jc w:val="both"/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</w:pPr>
      <w:r>
        <w:drawing>
          <wp:inline>
            <wp:extent cx="3457573" cy="3228974"/>
            <wp:docPr id="1" name="Picture"/>
            <a:graphic>
              <a:graphicData uri="http://schemas.openxmlformats.org/drawingml/2006/picture">
                <pic:pic>
                  <pic:nvPicPr>
                    <pic:cNvPr id="0" name="Picture"/>
                    <pic:cNvPicPr preferRelativeResize="true"/>
                  </pic:nvPicPr>
                  <pic:blipFill>
                    <a:blip r:embed="rId1" r:link=""/>
                    <a:stretch/>
                  </pic:blipFill>
                  <pic:spPr>
                    <a:xfrm rot="0">
                      <a:off x="0" y="0"/>
                      <a:ext cx="3457573" cy="3228974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3D000000">
      <w:pPr>
        <w:spacing w:after="300" w:before="300"/>
        <w:ind w:firstLine="0" w:left="0" w:right="0"/>
        <w:jc w:val="both"/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>5. Изгибающиеся или прямо</w:t>
      </w: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>угольные цветники-полосы называют.......</w:t>
      </w:r>
    </w:p>
    <w:p w14:paraId="3E000000">
      <w:pPr>
        <w:spacing w:after="300" w:before="300"/>
        <w:ind w:firstLine="0" w:left="0" w:right="0"/>
        <w:jc w:val="both"/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</w:pPr>
      <w:r>
        <w:drawing>
          <wp:inline>
            <wp:extent cx="3238499" cy="3067049"/>
            <wp:docPr id="2" name="Picture"/>
            <a:graphic>
              <a:graphicData uri="http://schemas.openxmlformats.org/drawingml/2006/picture">
                <pic:pic>
                  <pic:nvPicPr>
                    <pic:cNvPr id="0" name="Picture"/>
                    <pic:cNvPicPr preferRelativeResize="true"/>
                  </pic:nvPicPr>
                  <pic:blipFill>
                    <a:blip r:embed="rId2" r:link=""/>
                    <a:stretch/>
                  </pic:blipFill>
                  <pic:spPr>
                    <a:xfrm rot="0">
                      <a:off x="0" y="0"/>
                      <a:ext cx="3238499" cy="3067049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3F000000">
      <w:pPr>
        <w:spacing w:after="300" w:before="300"/>
        <w:ind w:firstLine="0" w:left="0" w:right="0"/>
        <w:jc w:val="both"/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 xml:space="preserve">6. Сколько </w:t>
      </w: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>слов на тем</w:t>
      </w: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>у "РАСТЕНИЯ" содержат</w:t>
      </w: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>ся в данном наборе букв?</w:t>
      </w:r>
    </w:p>
    <w:p w14:paraId="40000000">
      <w:pPr>
        <w:spacing w:after="300" w:before="300"/>
        <w:ind w:firstLine="0" w:left="0" w:right="0"/>
        <w:jc w:val="both"/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  <w:t>"Ыовптппапоротникнасовартвъберезаранытромашкаранрозатавкаменьфжудубзхълипар</w:t>
      </w: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  <w:t>"</w:t>
      </w:r>
    </w:p>
    <w:p w14:paraId="41000000">
      <w:pPr>
        <w:spacing w:after="300" w:before="300"/>
        <w:ind w:firstLine="0" w:left="0" w:right="0"/>
        <w:jc w:val="both"/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  <w:t xml:space="preserve">7. </w:t>
      </w:r>
      <w:r>
        <w:rPr>
          <w:rFonts w:ascii="Times New Roman" w:hAnsi="Times New Roman"/>
          <w:b w:val="1"/>
          <w:i w:val="0"/>
          <w:caps w:val="0"/>
          <w:strike w:val="0"/>
          <w:color w:val="000000"/>
          <w:spacing w:val="0"/>
          <w:sz w:val="28"/>
          <w:highlight w:val="white"/>
        </w:rPr>
        <w:t xml:space="preserve"> На практике освоение озеленяемого объекта начинают с того, что:</w:t>
      </w:r>
    </w:p>
    <w:p w14:paraId="42000000">
      <w:pPr>
        <w:numPr>
          <w:numId w:val="5"/>
        </w:numPr>
        <w:spacing w:after="300" w:before="300"/>
        <w:ind w:right="0"/>
        <w:jc w:val="both"/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strike w:val="0"/>
          <w:color w:val="000000"/>
          <w:spacing w:val="0"/>
          <w:sz w:val="28"/>
          <w:highlight w:val="white"/>
        </w:rPr>
        <w:t>выкладывают дорожки и засевают газоны;</w:t>
      </w:r>
    </w:p>
    <w:p w14:paraId="43000000">
      <w:pPr>
        <w:numPr>
          <w:numId w:val="5"/>
        </w:numPr>
        <w:spacing w:after="300" w:before="300"/>
        <w:ind w:right="0"/>
        <w:jc w:val="both"/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strike w:val="0"/>
          <w:color w:val="000000"/>
          <w:spacing w:val="0"/>
          <w:sz w:val="28"/>
          <w:highlight w:val="white"/>
        </w:rPr>
        <w:t>высаживают деревья и кустарники;</w:t>
      </w:r>
    </w:p>
    <w:p w14:paraId="44000000">
      <w:pPr>
        <w:numPr>
          <w:numId w:val="5"/>
        </w:numPr>
        <w:spacing w:after="300" w:before="300"/>
        <w:ind w:right="0"/>
        <w:jc w:val="both"/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strike w:val="0"/>
          <w:color w:val="000000"/>
          <w:spacing w:val="0"/>
          <w:sz w:val="28"/>
          <w:highlight w:val="white"/>
        </w:rPr>
        <w:t>создают клумбы и рабатки;</w:t>
      </w:r>
    </w:p>
    <w:p w14:paraId="45000000">
      <w:pPr>
        <w:numPr>
          <w:numId w:val="5"/>
        </w:numPr>
        <w:spacing w:after="300" w:before="300"/>
        <w:ind w:right="0"/>
        <w:jc w:val="both"/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1"/>
          <w:i w:val="0"/>
          <w:caps w:val="0"/>
          <w:strike w:val="0"/>
          <w:color w:val="000000"/>
          <w:spacing w:val="0"/>
          <w:sz w:val="28"/>
          <w:highlight w:val="white"/>
        </w:rPr>
        <w:t>планируют, вносят удобрения, пашут, боронуют и засевают многолетними злаковыми травами;</w:t>
      </w:r>
    </w:p>
    <w:p w14:paraId="46000000">
      <w:pPr>
        <w:numPr>
          <w:numId w:val="5"/>
        </w:numPr>
        <w:spacing w:after="300" w:before="300"/>
        <w:ind w:right="0"/>
        <w:jc w:val="both"/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strike w:val="0"/>
          <w:color w:val="000000"/>
          <w:spacing w:val="0"/>
          <w:sz w:val="28"/>
          <w:highlight w:val="white"/>
        </w:rPr>
        <w:t>устанавливают лавочки, малые архитектурные формы, песочницы, качели и т. д.</w:t>
      </w:r>
    </w:p>
    <w:p w14:paraId="47000000">
      <w:pPr>
        <w:spacing w:after="300" w:before="300"/>
        <w:ind w:right="0"/>
        <w:jc w:val="both"/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>8. Одно из правил ландшафтного дизайна гласит:</w:t>
      </w:r>
    </w:p>
    <w:p w14:paraId="48000000">
      <w:pPr>
        <w:spacing w:after="300" w:before="300"/>
        <w:ind w:firstLine="0" w:left="0" w:right="0"/>
        <w:jc w:val="both"/>
        <w:rPr>
          <w:rFonts w:ascii="Ubuntu" w:hAnsi="Ubuntu"/>
          <w:b w:val="0"/>
          <w:i w:val="0"/>
          <w:caps w:val="0"/>
          <w:color w:val="000000"/>
          <w:spacing w:val="0"/>
          <w:sz w:val="23"/>
          <w:highlight w:val="white"/>
        </w:rPr>
      </w:pPr>
      <w:r>
        <w:drawing>
          <wp:inline>
            <wp:extent cx="4962524" cy="4438649"/>
            <wp:docPr id="3" name="Picture"/>
            <a:graphic>
              <a:graphicData uri="http://schemas.openxmlformats.org/drawingml/2006/picture">
                <pic:pic>
                  <pic:nvPicPr>
                    <pic:cNvPr id="0" name="Picture"/>
                    <pic:cNvPicPr preferRelativeResize="true"/>
                  </pic:nvPicPr>
                  <pic:blipFill>
                    <a:blip r:embed="rId3" r:link=""/>
                    <a:stretch/>
                  </pic:blipFill>
                  <pic:spPr>
                    <a:xfrm rot="0">
                      <a:off x="0" y="0"/>
                      <a:ext cx="4962524" cy="4438649"/>
                    </a:xfrm>
                    <a:prstGeom prst="rect"/>
                  </pic:spPr>
                </pic:pic>
              </a:graphicData>
            </a:graphic>
          </wp:inline>
        </w:drawing>
      </w:r>
    </w:p>
    <w:p w14:paraId="49000000">
      <w:pPr>
        <w:spacing w:after="0" w:before="0"/>
        <w:ind w:firstLine="0" w:left="0" w:right="0"/>
        <w:jc w:val="both"/>
        <w:rPr>
          <w:rFonts w:ascii="Open Sans" w:hAnsi="Open Sans"/>
          <w:b w:val="1"/>
          <w:i w:val="0"/>
          <w:caps w:val="0"/>
          <w:color w:val="000000"/>
          <w:spacing w:val="0"/>
          <w:sz w:val="28"/>
          <w:highlight w:val="white"/>
          <w:u w:val="none"/>
        </w:rPr>
      </w:pP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  <w:u w:val="none"/>
        </w:rPr>
        <w:t>9.Топиарное искусство это:</w:t>
      </w:r>
    </w:p>
    <w:p w14:paraId="4A000000">
      <w:pPr>
        <w:numPr>
          <w:numId w:val="6"/>
        </w:numPr>
        <w:spacing w:after="0" w:before="0"/>
        <w:ind w:right="0"/>
        <w:jc w:val="both"/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  <w:u w:val="none"/>
        </w:rPr>
      </w:pP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  <w:t>посадка деревьев и кустарников;</w:t>
      </w:r>
    </w:p>
    <w:p w14:paraId="4B000000">
      <w:pPr>
        <w:numPr>
          <w:numId w:val="6"/>
        </w:numPr>
        <w:spacing w:after="0" w:before="0"/>
        <w:ind w:right="0"/>
        <w:jc w:val="both"/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  <w:u w:val="none"/>
        </w:rPr>
      </w:pP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>фигурная стрижка деревьев и кустарников;</w:t>
      </w:r>
    </w:p>
    <w:p w14:paraId="4C000000">
      <w:pPr>
        <w:numPr>
          <w:numId w:val="6"/>
        </w:numPr>
        <w:spacing w:after="0" w:before="0"/>
        <w:ind w:right="0"/>
        <w:jc w:val="both"/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  <w:u w:val="none"/>
        </w:rPr>
      </w:pP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  <w:t>перекопка почвы.</w:t>
      </w:r>
    </w:p>
    <w:p w14:paraId="4D000000">
      <w:pPr>
        <w:spacing w:after="0" w:before="0"/>
        <w:ind w:right="0"/>
        <w:jc w:val="both"/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  <w:u w:val="none"/>
        </w:rPr>
      </w:pPr>
    </w:p>
    <w:p w14:paraId="4E000000">
      <w:pPr>
        <w:spacing w:after="0" w:before="0"/>
        <w:ind w:right="0"/>
        <w:jc w:val="both"/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  <w:u w:val="none"/>
        </w:rPr>
      </w:pP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  <w:u w:val="none"/>
        </w:rPr>
        <w:t>10. Инструме</w:t>
      </w: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  <w:u w:val="none"/>
        </w:rPr>
        <w:t>нты, необходимые для работы помощника ландшафтного дизайнера.</w:t>
      </w:r>
    </w:p>
    <w:p w14:paraId="4F000000">
      <w:pPr>
        <w:numPr>
          <w:numId w:val="7"/>
        </w:numPr>
        <w:spacing w:after="0" w:before="0"/>
        <w:ind w:right="0"/>
        <w:jc w:val="both"/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  <w:u w:val="none"/>
        </w:rPr>
      </w:pP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  <w:u w:val="none"/>
        </w:rPr>
        <w:t>ло</w:t>
      </w: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  <w:u w:val="none"/>
        </w:rPr>
        <w:t>пата</w:t>
      </w:r>
    </w:p>
    <w:p w14:paraId="50000000">
      <w:pPr>
        <w:numPr>
          <w:numId w:val="7"/>
        </w:numPr>
        <w:spacing w:after="0" w:before="0"/>
        <w:ind w:right="0"/>
        <w:jc w:val="both"/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  <w:u w:val="none"/>
        </w:rPr>
      </w:pP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  <w:u w:val="none"/>
        </w:rPr>
        <w:t>грабли</w:t>
      </w:r>
    </w:p>
    <w:p w14:paraId="51000000">
      <w:pPr>
        <w:numPr>
          <w:numId w:val="7"/>
        </w:numPr>
        <w:spacing w:after="0" w:before="0"/>
        <w:ind w:right="0"/>
        <w:jc w:val="both"/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  <w:u w:val="none"/>
        </w:rPr>
      </w:pP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  <w:u w:val="none"/>
        </w:rPr>
        <w:t>рулетка</w:t>
      </w:r>
    </w:p>
    <w:p w14:paraId="52000000">
      <w:pPr>
        <w:numPr>
          <w:numId w:val="7"/>
        </w:numPr>
        <w:spacing w:after="0" w:before="0"/>
        <w:ind w:right="0"/>
        <w:jc w:val="both"/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  <w:u w:val="none"/>
        </w:rPr>
      </w:pP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  <w:u w:val="none"/>
        </w:rPr>
        <w:t>стамеска</w:t>
      </w:r>
    </w:p>
    <w:p w14:paraId="53000000">
      <w:pPr>
        <w:spacing w:after="0" w:before="0"/>
        <w:ind w:right="0"/>
        <w:jc w:val="both"/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  <w:u w:val="none"/>
        </w:rPr>
      </w:pPr>
    </w:p>
    <w:p w14:paraId="54000000">
      <w:pPr>
        <w:spacing w:after="300" w:before="300"/>
        <w:ind w:firstLine="0" w:left="0" w:right="0"/>
        <w:jc w:val="both"/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  <w:t>Под</w:t>
      </w: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  <w:t>счет резу</w:t>
      </w: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  <w:t>льтатов:</w:t>
      </w:r>
    </w:p>
    <w:p w14:paraId="55000000">
      <w:pPr>
        <w:spacing w:after="300" w:before="300"/>
        <w:ind w:firstLine="0" w:left="0" w:right="0"/>
        <w:jc w:val="both"/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>8-10 баллов</w:t>
      </w:r>
    </w:p>
    <w:p w14:paraId="56000000">
      <w:pPr>
        <w:spacing w:after="300" w:before="300"/>
        <w:ind w:firstLine="0" w:left="0" w:right="0"/>
        <w:jc w:val="both"/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  <w:t>Вы отлично знаете как сочетать разные растения, что может украсить искусственный водоём и как превратить небольшой участок в бесконечный рай.</w:t>
      </w:r>
    </w:p>
    <w:p w14:paraId="57000000">
      <w:pPr>
        <w:spacing w:after="300" w:before="300"/>
        <w:ind w:firstLine="0" w:left="0" w:right="0"/>
        <w:jc w:val="both"/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>4-7 баллов</w:t>
      </w:r>
    </w:p>
    <w:p w14:paraId="58000000">
      <w:pPr>
        <w:spacing w:after="300" w:before="300"/>
        <w:ind w:firstLine="0" w:left="0" w:right="0"/>
        <w:jc w:val="both"/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  <w:t>Ваших знаний достаточно, чтобы превратить бесхозный участок земли возле города в настоящее произведение искусства.</w:t>
      </w:r>
      <w:r>
        <w:rPr>
          <w:rFonts w:ascii="Times New Roman" w:hAnsi="Times New Roman"/>
          <w:color w:val="000000"/>
          <w:sz w:val="28"/>
        </w:rPr>
        <w:t xml:space="preserve"> </w:t>
      </w: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>Умеете выбирать растения для оформления клумб, знаете, как заботиться о газонах и выращивать живые изгороди.</w:t>
      </w:r>
      <w:r>
        <w:rPr>
          <w:rFonts w:ascii="Times New Roman" w:hAnsi="Times New Roman"/>
          <w:color w:val="000000"/>
          <w:sz w:val="28"/>
        </w:rPr>
        <w:t xml:space="preserve"> </w:t>
      </w:r>
    </w:p>
    <w:p w14:paraId="59000000">
      <w:pPr>
        <w:spacing w:after="300" w:before="300"/>
        <w:ind w:firstLine="0" w:left="0" w:right="0"/>
        <w:jc w:val="both"/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>0-3 балл</w:t>
      </w: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>ов</w:t>
      </w:r>
    </w:p>
    <w:p w14:paraId="5A000000">
      <w:pPr>
        <w:spacing w:after="300" w:before="300"/>
        <w:ind w:firstLine="0" w:left="0" w:right="0"/>
        <w:jc w:val="both"/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</w:pP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  <w:t>Вы отдалённо что-то слышали о принципах ландшафтного дизайна, но никогда не углублялись в эту тему.</w:t>
      </w:r>
      <w:r>
        <w:rPr>
          <w:rFonts w:ascii="Times New Roman" w:hAnsi="Times New Roman"/>
          <w:color w:val="000000"/>
          <w:sz w:val="28"/>
        </w:rPr>
        <w:t xml:space="preserve"> </w:t>
      </w: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28"/>
          <w:highlight w:val="white"/>
        </w:rPr>
        <w:t>Всегда полагаетесь на свой вкус в украшении придомовой территории</w:t>
      </w:r>
      <w:r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  <w:t>.</w:t>
      </w:r>
    </w:p>
    <w:p w14:paraId="5B000000">
      <w:pPr>
        <w:spacing w:after="300" w:before="300"/>
        <w:ind w:firstLine="0" w:left="0" w:right="0"/>
        <w:jc w:val="both"/>
        <w:rPr>
          <w:rFonts w:ascii="Times New Roman" w:hAnsi="Times New Roman"/>
          <w:b w:val="1"/>
          <w:i w:val="0"/>
          <w:caps w:val="0"/>
          <w:color w:val="000000"/>
          <w:spacing w:val="0"/>
          <w:sz w:val="36"/>
          <w:highlight w:val="white"/>
        </w:rPr>
      </w:pPr>
      <w:r>
        <w:rPr>
          <w:rFonts w:ascii="Times New Roman" w:hAnsi="Times New Roman"/>
          <w:b w:val="1"/>
          <w:i w:val="0"/>
          <w:caps w:val="0"/>
          <w:color w:val="000000"/>
          <w:spacing w:val="0"/>
          <w:sz w:val="36"/>
          <w:highlight w:val="white"/>
        </w:rPr>
        <w:t>Заключительная диагностика</w:t>
      </w:r>
    </w:p>
    <w:p w14:paraId="5C000000">
      <w:pPr>
        <w:spacing w:line="276" w:lineRule="auto"/>
        <w:ind/>
        <w:jc w:val="both"/>
        <w:rPr>
          <w:sz w:val="22"/>
          <w:u w:val="none"/>
        </w:rPr>
      </w:pPr>
      <w:r>
        <w:rPr>
          <w:b w:val="1"/>
          <w:sz w:val="28"/>
          <w:u w:val="single"/>
        </w:rPr>
        <w:t>«Человек - человек»</w:t>
      </w:r>
      <w:r>
        <w:rPr>
          <w:b w:val="1"/>
          <w:sz w:val="28"/>
          <w:u w:val="none"/>
        </w:rPr>
        <w:t xml:space="preserve">    </w:t>
      </w:r>
    </w:p>
    <w:p w14:paraId="5D000000">
      <w:pPr>
        <w:spacing w:line="276" w:lineRule="auto"/>
        <w:ind/>
        <w:jc w:val="both"/>
        <w:rPr>
          <w:sz w:val="22"/>
        </w:rPr>
      </w:pPr>
    </w:p>
    <w:p w14:paraId="5E000000">
      <w:pPr>
        <w:spacing w:line="276" w:lineRule="auto"/>
        <w:ind/>
        <w:jc w:val="both"/>
        <w:rPr>
          <w:sz w:val="22"/>
          <w:u w:val="none"/>
        </w:rPr>
      </w:pPr>
      <w:r>
        <w:rPr>
          <w:b w:val="1"/>
          <w:sz w:val="28"/>
          <w:u w:val="single"/>
        </w:rPr>
        <w:t>«Человек-техника»</w:t>
      </w:r>
      <w:r>
        <w:rPr>
          <w:b w:val="1"/>
          <w:sz w:val="28"/>
          <w:u w:val="none"/>
        </w:rPr>
        <w:t xml:space="preserve">  </w:t>
      </w:r>
    </w:p>
    <w:p w14:paraId="5F000000">
      <w:pPr>
        <w:spacing w:line="276" w:lineRule="auto"/>
        <w:ind/>
        <w:jc w:val="both"/>
        <w:rPr>
          <w:sz w:val="22"/>
        </w:rPr>
      </w:pPr>
    </w:p>
    <w:p w14:paraId="60000000">
      <w:pPr>
        <w:spacing w:line="276" w:lineRule="auto"/>
        <w:ind/>
        <w:jc w:val="both"/>
        <w:rPr>
          <w:sz w:val="22"/>
          <w:u w:val="none"/>
        </w:rPr>
      </w:pPr>
    </w:p>
    <w:p w14:paraId="61000000">
      <w:pPr>
        <w:spacing w:line="276" w:lineRule="auto"/>
        <w:ind/>
        <w:jc w:val="both"/>
        <w:rPr>
          <w:sz w:val="22"/>
          <w:u w:val="none"/>
        </w:rPr>
      </w:pPr>
      <w:r>
        <w:rPr>
          <w:b w:val="1"/>
          <w:sz w:val="28"/>
          <w:u w:val="single"/>
        </w:rPr>
        <w:t>«Человек - знаковая система</w:t>
      </w:r>
      <w:r>
        <w:rPr>
          <w:b w:val="1"/>
          <w:sz w:val="28"/>
          <w:u w:val="none"/>
        </w:rPr>
        <w:t xml:space="preserve"> </w:t>
      </w:r>
    </w:p>
    <w:p w14:paraId="62000000">
      <w:pPr>
        <w:spacing w:line="276" w:lineRule="auto"/>
        <w:ind/>
        <w:jc w:val="both"/>
        <w:rPr>
          <w:sz w:val="22"/>
        </w:rPr>
      </w:pPr>
    </w:p>
    <w:p w14:paraId="63000000">
      <w:pPr>
        <w:spacing w:line="276" w:lineRule="auto"/>
        <w:ind/>
        <w:jc w:val="both"/>
        <w:rPr>
          <w:sz w:val="22"/>
          <w:u w:val="none"/>
        </w:rPr>
      </w:pPr>
      <w:r>
        <w:rPr>
          <w:b w:val="1"/>
          <w:sz w:val="28"/>
          <w:u w:val="single"/>
        </w:rPr>
        <w:t>«Человек – художественный образ»</w:t>
      </w:r>
      <w:r>
        <w:rPr>
          <w:b w:val="1"/>
          <w:sz w:val="28"/>
          <w:u w:val="none"/>
        </w:rPr>
        <w:t xml:space="preserve"> </w:t>
      </w:r>
    </w:p>
    <w:p w14:paraId="64000000">
      <w:pPr>
        <w:spacing w:line="276" w:lineRule="auto"/>
        <w:ind/>
        <w:jc w:val="both"/>
        <w:rPr>
          <w:sz w:val="22"/>
        </w:rPr>
      </w:pPr>
    </w:p>
    <w:p w14:paraId="65000000">
      <w:pPr>
        <w:spacing w:line="276" w:lineRule="auto"/>
        <w:ind/>
        <w:jc w:val="both"/>
        <w:rPr>
          <w:sz w:val="22"/>
          <w:u w:val="none"/>
        </w:rPr>
      </w:pPr>
      <w:r>
        <w:rPr>
          <w:b w:val="1"/>
          <w:sz w:val="28"/>
          <w:u w:val="single"/>
        </w:rPr>
        <w:t>«Человек – природа»</w:t>
      </w:r>
      <w:r>
        <w:rPr>
          <w:b w:val="1"/>
          <w:sz w:val="28"/>
          <w:u w:val="none"/>
        </w:rPr>
        <w:t xml:space="preserve">    </w:t>
      </w:r>
    </w:p>
    <w:p w14:paraId="66000000">
      <w:pPr>
        <w:spacing w:afterAutospacing="on" w:beforeAutospacing="on"/>
        <w:ind/>
        <w:rPr>
          <w:i w:val="1"/>
          <w:sz w:val="28"/>
        </w:rPr>
      </w:pPr>
      <w:r>
        <w:rPr>
          <w:i w:val="1"/>
          <w:sz w:val="28"/>
        </w:rPr>
        <w:t>по методике академика Е.А. Климова.</w:t>
      </w:r>
    </w:p>
    <w:p w14:paraId="67000000">
      <w:pPr>
        <w:ind/>
        <w:jc w:val="both"/>
        <w:rPr>
          <w:sz w:val="28"/>
        </w:rPr>
      </w:pPr>
      <w:r>
        <w:rPr>
          <w:sz w:val="28"/>
        </w:rPr>
        <w:t>Предлагаю вам 12 пар утверждени</w:t>
      </w:r>
      <w:r>
        <w:rPr>
          <w:sz w:val="28"/>
        </w:rPr>
        <w:t>й. Внимательно прочитав оба утверждения, выберите то, которое больше соответствует вашему желанию. Выбор нужно сделать в каждой паре утверждений.</w:t>
      </w:r>
    </w:p>
    <w:p w14:paraId="68000000">
      <w:pPr>
        <w:rPr>
          <w:sz w:val="28"/>
        </w:rPr>
      </w:pPr>
    </w:p>
    <w:p w14:paraId="69000000">
      <w:pPr>
        <w:rPr>
          <w:b w:val="1"/>
          <w:sz w:val="28"/>
        </w:rPr>
      </w:pPr>
      <w:r>
        <w:rPr>
          <w:b w:val="1"/>
          <w:sz w:val="28"/>
        </w:rPr>
        <w:t>Ответьте на вопрос: «Мне нравится…»</w:t>
      </w:r>
    </w:p>
    <w:p w14:paraId="6A000000">
      <w:pPr>
        <w:rPr>
          <w:b w:val="1"/>
          <w:sz w:val="28"/>
        </w:rPr>
      </w:pPr>
    </w:p>
    <w:p w14:paraId="6B000000"/>
    <w:tbl>
      <w:tblPr>
        <w:tblInd w:type="dxa" w:w="0"/>
        <w:tblCellMar>
          <w:top w:type="dxa" w:w="0"/>
          <w:left w:type="dxa" w:w="0"/>
          <w:bottom w:type="dxa" w:w="0"/>
          <w:right w:type="dxa" w:w="0"/>
        </w:tblCellMar>
      </w:tblPr>
      <w:tblGrid>
        <w:gridCol w:w="4927"/>
        <w:gridCol w:w="4927"/>
      </w:tblGrid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C000000">
            <w:pPr>
              <w:rPr>
                <w:sz w:val="26"/>
              </w:rPr>
            </w:pPr>
            <w:r>
              <w:rPr>
                <w:sz w:val="26"/>
              </w:rPr>
              <w:t>1а. Ухаживать за животными.   </w:t>
            </w:r>
          </w:p>
          <w:p w14:paraId="6D000000">
            <w:pPr>
              <w:rPr>
                <w:sz w:val="26"/>
              </w:rPr>
            </w:pPr>
            <w:r>
              <w:rPr>
                <w:sz w:val="26"/>
              </w:rPr>
              <w:t> 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E000000">
            <w:pPr>
              <w:rPr>
                <w:sz w:val="26"/>
              </w:rPr>
            </w:pPr>
            <w:r>
              <w:rPr>
                <w:sz w:val="26"/>
              </w:rPr>
              <w:t>1б</w:t>
            </w:r>
            <w:r>
              <w:rPr>
                <w:sz w:val="26"/>
              </w:rPr>
              <w:t xml:space="preserve"> О</w:t>
            </w:r>
            <w:r>
              <w:rPr>
                <w:sz w:val="26"/>
              </w:rPr>
              <w:t xml:space="preserve">бслуживать машины, приборы </w:t>
            </w:r>
            <w:r>
              <w:rPr>
                <w:sz w:val="26"/>
              </w:rPr>
              <w:t>(следить, регулировать)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6F000000">
            <w:pPr>
              <w:rPr>
                <w:sz w:val="26"/>
              </w:rPr>
            </w:pPr>
            <w:r>
              <w:rPr>
                <w:sz w:val="26"/>
              </w:rPr>
              <w:t>2а. Помогать людям, лечить их.</w:t>
            </w:r>
          </w:p>
          <w:p w14:paraId="70000000">
            <w:pPr>
              <w:rPr>
                <w:sz w:val="26"/>
              </w:rPr>
            </w:pPr>
            <w:r>
              <w:rPr>
                <w:sz w:val="26"/>
              </w:rPr>
              <w:t> 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1000000">
            <w:pPr>
              <w:rPr>
                <w:sz w:val="26"/>
              </w:rPr>
            </w:pPr>
            <w:r>
              <w:rPr>
                <w:sz w:val="26"/>
              </w:rPr>
              <w:t>2б. Составлять таблицы, схемы, компьютерные программы.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2000000">
            <w:pPr>
              <w:rPr>
                <w:sz w:val="26"/>
              </w:rPr>
            </w:pPr>
            <w:r>
              <w:rPr>
                <w:sz w:val="26"/>
              </w:rPr>
              <w:t>3а. Обсуждать художественные книги.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3000000">
            <w:pPr>
              <w:rPr>
                <w:sz w:val="26"/>
              </w:rPr>
            </w:pPr>
            <w:r>
              <w:rPr>
                <w:sz w:val="26"/>
              </w:rPr>
              <w:t xml:space="preserve">3б. Следить за состоянием, развитием </w:t>
            </w:r>
            <w:r>
              <w:rPr>
                <w:sz w:val="26"/>
              </w:rPr>
              <w:t>растений.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4000000">
            <w:pPr>
              <w:rPr>
                <w:sz w:val="26"/>
              </w:rPr>
            </w:pPr>
            <w:r>
              <w:rPr>
                <w:sz w:val="26"/>
              </w:rPr>
              <w:t>4а. Управлять каким-либо грузовым, подъёмным, транс портны</w:t>
            </w:r>
            <w:r>
              <w:rPr>
                <w:sz w:val="26"/>
              </w:rPr>
              <w:t>м средством (подъёмным краном, машиной и т.п.).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5000000">
            <w:pPr>
              <w:rPr>
                <w:sz w:val="26"/>
              </w:rPr>
            </w:pPr>
            <w:r>
              <w:rPr>
                <w:sz w:val="26"/>
              </w:rPr>
              <w:t>4б. Рекламировать и продавать товары.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6000000">
            <w:pPr>
              <w:rPr>
                <w:sz w:val="26"/>
              </w:rPr>
            </w:pPr>
            <w:r>
              <w:rPr>
                <w:sz w:val="26"/>
              </w:rPr>
              <w:t>5а. Выполнять расчёты, вычисления.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7000000">
            <w:pPr>
              <w:rPr>
                <w:sz w:val="26"/>
              </w:rPr>
            </w:pPr>
            <w:r>
              <w:rPr>
                <w:sz w:val="26"/>
              </w:rPr>
              <w:t>5б. Копировать рисунки, настраивать музыкальные инструменты.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8000000">
            <w:pPr>
              <w:rPr>
                <w:sz w:val="26"/>
              </w:rPr>
            </w:pPr>
            <w:r>
              <w:rPr>
                <w:sz w:val="26"/>
              </w:rPr>
              <w:t>6а. Выращивать и лечить  животных какой-либо породы.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9000000">
            <w:pPr>
              <w:rPr>
                <w:sz w:val="26"/>
              </w:rPr>
            </w:pPr>
            <w:r>
              <w:rPr>
                <w:sz w:val="26"/>
              </w:rPr>
              <w:t xml:space="preserve">6б. Сообщать, </w:t>
            </w:r>
            <w:r>
              <w:rPr>
                <w:sz w:val="26"/>
              </w:rPr>
              <w:t>разъяснять людям нужные для них сведения.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A000000">
            <w:pPr>
              <w:rPr>
                <w:sz w:val="26"/>
              </w:rPr>
            </w:pPr>
            <w:r>
              <w:rPr>
                <w:sz w:val="26"/>
              </w:rPr>
              <w:t>7а. Красить или расписывать стены помещений, поверхность изделий.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B000000">
            <w:pPr>
              <w:rPr>
                <w:sz w:val="26"/>
              </w:rPr>
            </w:pPr>
            <w:r>
              <w:rPr>
                <w:sz w:val="26"/>
              </w:rPr>
              <w:t>7б. Осуществлять монтаж здания или сборку машин, приборов.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C000000">
            <w:pPr>
              <w:rPr>
                <w:sz w:val="26"/>
              </w:rPr>
            </w:pPr>
            <w:r>
              <w:rPr>
                <w:sz w:val="26"/>
              </w:rPr>
              <w:t>8а. Оказывать людям  помощь при ранениях, ушибах, ожогах и т.п.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D000000">
            <w:pPr>
              <w:rPr>
                <w:sz w:val="26"/>
              </w:rPr>
            </w:pPr>
            <w:r>
              <w:rPr>
                <w:sz w:val="26"/>
              </w:rPr>
              <w:t>8б. Участвовать в подго</w:t>
            </w:r>
            <w:r>
              <w:rPr>
                <w:sz w:val="26"/>
              </w:rPr>
              <w:t>товке  концертов, выступать на сцене.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E000000">
            <w:pPr>
              <w:rPr>
                <w:sz w:val="26"/>
              </w:rPr>
            </w:pPr>
            <w:r>
              <w:rPr>
                <w:sz w:val="26"/>
              </w:rPr>
              <w:t>9а. Ремонтировать изделия, вещи (одежду, технику), жилище.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7F000000">
            <w:pPr>
              <w:rPr>
                <w:sz w:val="26"/>
              </w:rPr>
            </w:pPr>
            <w:r>
              <w:rPr>
                <w:sz w:val="26"/>
              </w:rPr>
              <w:t>9б. Искать и исправлять ошибки в текстах, таблицах, рисунках.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0000000">
            <w:pPr>
              <w:rPr>
                <w:sz w:val="26"/>
              </w:rPr>
            </w:pPr>
            <w:r>
              <w:rPr>
                <w:sz w:val="26"/>
              </w:rPr>
              <w:t>10а. Выводить новые сорта растений.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1000000">
            <w:pPr>
              <w:rPr>
                <w:sz w:val="26"/>
              </w:rPr>
            </w:pPr>
            <w:r>
              <w:rPr>
                <w:sz w:val="26"/>
              </w:rPr>
              <w:t>10б. Работать на компьютере.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2000000">
            <w:pPr>
              <w:rPr>
                <w:sz w:val="26"/>
              </w:rPr>
            </w:pPr>
            <w:r>
              <w:rPr>
                <w:sz w:val="26"/>
              </w:rPr>
              <w:t>11а. Вести борьбу с болезнями</w:t>
            </w:r>
            <w:r>
              <w:rPr>
                <w:sz w:val="26"/>
              </w:rPr>
              <w:t xml:space="preserve"> растений, с вредителями леса, сада.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3000000">
            <w:pPr>
              <w:rPr>
                <w:sz w:val="26"/>
              </w:rPr>
            </w:pPr>
            <w:r>
              <w:rPr>
                <w:sz w:val="26"/>
              </w:rPr>
              <w:t>11б. Изготовлять по чертежам детали, изделия (машины, одежду), строить здания.</w:t>
            </w:r>
          </w:p>
        </w:tc>
      </w:tr>
      <w:tr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4000000">
            <w:pPr>
              <w:rPr>
                <w:sz w:val="26"/>
              </w:rPr>
            </w:pPr>
            <w:r>
              <w:rPr>
                <w:sz w:val="26"/>
              </w:rPr>
              <w:t>12а. Разбирать споры и ссоры между людьми.</w:t>
            </w:r>
          </w:p>
        </w:tc>
        <w:tc>
          <w:tcPr>
            <w:tcW w:type="dxa" w:w="4927"/>
            <w:tcBorders>
              <w:top w:color="000000" w:sz="8" w:val="single"/>
              <w:left w:color="000000" w:sz="8" w:val="single"/>
              <w:bottom w:color="000000" w:sz="8" w:val="single"/>
              <w:right w:color="000000" w:sz="8" w:val="single"/>
            </w:tcBorders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5000000">
            <w:pPr>
              <w:rPr>
                <w:sz w:val="26"/>
              </w:rPr>
            </w:pPr>
            <w:r>
              <w:rPr>
                <w:sz w:val="26"/>
              </w:rPr>
              <w:t>12б. Заниматься черчением.</w:t>
            </w:r>
          </w:p>
        </w:tc>
      </w:tr>
    </w:tbl>
    <w:p w14:paraId="86000000">
      <w:r>
        <w:t> </w:t>
      </w:r>
    </w:p>
    <w:p w14:paraId="87000000"/>
    <w:p w14:paraId="88000000">
      <w:pPr>
        <w:rPr>
          <w:b w:val="1"/>
          <w:sz w:val="26"/>
        </w:rPr>
      </w:pPr>
      <w:r>
        <w:rPr>
          <w:b w:val="1"/>
          <w:sz w:val="26"/>
        </w:rPr>
        <w:t>Запишите свои ответы в таблицу</w:t>
      </w:r>
      <w:r>
        <w:rPr>
          <w:b w:val="1"/>
          <w:sz w:val="26"/>
        </w:rPr>
        <w:t>.</w:t>
      </w:r>
    </w:p>
    <w:p w14:paraId="89000000"/>
    <w:p w14:paraId="8A000000"/>
    <w:tbl>
      <w:tblPr>
        <w:tblInd w:type="dxa" w:w="0"/>
        <w:tblBorders>
          <w:top w:color="000000" w:sz="4" w:val="single"/>
          <w:left w:color="000000" w:sz="4" w:val="single"/>
          <w:bottom w:color="000000" w:sz="4" w:val="single"/>
          <w:right w:color="000000" w:sz="4" w:val="single"/>
          <w:insideH w:color="000000" w:sz="4" w:val="single"/>
          <w:insideV w:color="000000" w:sz="4" w:val="single"/>
        </w:tblBorders>
        <w:tblCellMar>
          <w:top w:type="dxa" w:w="0"/>
          <w:left w:type="dxa" w:w="108"/>
          <w:bottom w:type="dxa" w:w="0"/>
          <w:right w:type="dxa" w:w="108"/>
        </w:tblCellMar>
      </w:tblPr>
      <w:tblGrid>
        <w:gridCol w:w="973"/>
        <w:gridCol w:w="1744"/>
        <w:gridCol w:w="1744"/>
        <w:gridCol w:w="1744"/>
        <w:gridCol w:w="1744"/>
        <w:gridCol w:w="1744"/>
      </w:tblGrid>
      <w:tr>
        <w:tc>
          <w:tcPr>
            <w:tcW w:type="dxa" w:w="973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B000000"/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C000000"/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D000000"/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E000000">
            <w:pPr>
              <w:ind/>
              <w:jc w:val="center"/>
            </w:pPr>
            <w:r>
              <w:t>Группы профессии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8F000000"/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0000000"/>
        </w:tc>
      </w:tr>
      <w:tr>
        <w:trPr>
          <w:trHeight w:hRule="atLeast" w:val="360"/>
        </w:trPr>
        <w:tc>
          <w:tcPr>
            <w:tcW w:type="dxa" w:w="973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1000000"/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2000000">
            <w:pPr>
              <w:ind/>
              <w:jc w:val="center"/>
              <w:rPr>
                <w:b w:val="1"/>
              </w:rPr>
            </w:pPr>
            <w:r>
              <w:rPr>
                <w:b w:val="1"/>
              </w:rPr>
              <w:t xml:space="preserve">Ч - </w:t>
            </w:r>
            <w:r>
              <w:rPr>
                <w:b w:val="1"/>
              </w:rPr>
              <w:t>П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3000000">
            <w:pPr>
              <w:ind/>
              <w:jc w:val="center"/>
              <w:rPr>
                <w:b w:val="1"/>
              </w:rPr>
            </w:pPr>
            <w:r>
              <w:rPr>
                <w:b w:val="1"/>
              </w:rPr>
              <w:t xml:space="preserve">Ч </w:t>
            </w:r>
            <w:r>
              <w:rPr>
                <w:b w:val="1"/>
              </w:rPr>
              <w:t>- Т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4000000">
            <w:pPr>
              <w:ind/>
              <w:jc w:val="center"/>
              <w:rPr>
                <w:b w:val="1"/>
              </w:rPr>
            </w:pPr>
            <w:r>
              <w:rPr>
                <w:b w:val="1"/>
              </w:rPr>
              <w:t>Ч - Ч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5000000">
            <w:pPr>
              <w:ind/>
              <w:jc w:val="center"/>
              <w:rPr>
                <w:b w:val="1"/>
              </w:rPr>
            </w:pPr>
            <w:r>
              <w:rPr>
                <w:b w:val="1"/>
              </w:rPr>
              <w:t xml:space="preserve">Ч - </w:t>
            </w:r>
            <w:r>
              <w:rPr>
                <w:b w:val="1"/>
              </w:rPr>
              <w:t>З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6000000">
            <w:pPr>
              <w:ind/>
              <w:jc w:val="center"/>
              <w:rPr>
                <w:b w:val="1"/>
              </w:rPr>
            </w:pPr>
            <w:r>
              <w:rPr>
                <w:b w:val="1"/>
              </w:rPr>
              <w:t xml:space="preserve">Ч </w:t>
            </w:r>
            <w:r>
              <w:rPr>
                <w:b w:val="1"/>
              </w:rPr>
              <w:t>-Х</w:t>
            </w:r>
          </w:p>
        </w:tc>
      </w:tr>
      <w:tr>
        <w:tc>
          <w:tcPr>
            <w:tcW w:type="dxa" w:w="973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7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8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9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A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B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C000000">
            <w:pPr>
              <w:ind/>
              <w:jc w:val="center"/>
              <w:rPr>
                <w:sz w:val="28"/>
              </w:rPr>
            </w:pPr>
          </w:p>
        </w:tc>
      </w:tr>
      <w:tr>
        <w:tc>
          <w:tcPr>
            <w:tcW w:type="dxa" w:w="973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D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E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9F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0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1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2000000">
            <w:pPr>
              <w:ind/>
              <w:jc w:val="center"/>
              <w:rPr>
                <w:sz w:val="28"/>
              </w:rPr>
            </w:pPr>
          </w:p>
        </w:tc>
      </w:tr>
      <w:tr>
        <w:tc>
          <w:tcPr>
            <w:tcW w:type="dxa" w:w="973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3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4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5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6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7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8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</w:tr>
      <w:tr>
        <w:tc>
          <w:tcPr>
            <w:tcW w:type="dxa" w:w="973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9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A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B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C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D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E000000">
            <w:pPr>
              <w:ind/>
              <w:jc w:val="center"/>
              <w:rPr>
                <w:sz w:val="28"/>
              </w:rPr>
            </w:pPr>
          </w:p>
        </w:tc>
      </w:tr>
      <w:tr>
        <w:tc>
          <w:tcPr>
            <w:tcW w:type="dxa" w:w="973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AF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0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1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2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3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4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</w:tr>
      <w:tr>
        <w:tc>
          <w:tcPr>
            <w:tcW w:type="dxa" w:w="973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5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6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7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8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9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A000000">
            <w:pPr>
              <w:ind/>
              <w:jc w:val="center"/>
              <w:rPr>
                <w:sz w:val="28"/>
              </w:rPr>
            </w:pPr>
          </w:p>
        </w:tc>
      </w:tr>
      <w:tr>
        <w:tc>
          <w:tcPr>
            <w:tcW w:type="dxa" w:w="973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B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7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C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D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E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BF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0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</w:tr>
      <w:tr>
        <w:tc>
          <w:tcPr>
            <w:tcW w:type="dxa" w:w="973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1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2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3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4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5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6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</w:tr>
      <w:tr>
        <w:tc>
          <w:tcPr>
            <w:tcW w:type="dxa" w:w="973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7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8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9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A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B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C000000">
            <w:pPr>
              <w:ind/>
              <w:jc w:val="center"/>
              <w:rPr>
                <w:sz w:val="28"/>
              </w:rPr>
            </w:pPr>
          </w:p>
        </w:tc>
      </w:tr>
      <w:tr>
        <w:tc>
          <w:tcPr>
            <w:tcW w:type="dxa" w:w="973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D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E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CF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0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1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2000000">
            <w:pPr>
              <w:ind/>
              <w:jc w:val="center"/>
              <w:rPr>
                <w:sz w:val="28"/>
              </w:rPr>
            </w:pPr>
          </w:p>
        </w:tc>
      </w:tr>
      <w:tr>
        <w:tc>
          <w:tcPr>
            <w:tcW w:type="dxa" w:w="973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3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11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4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5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6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7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8000000">
            <w:pPr>
              <w:ind/>
              <w:jc w:val="center"/>
              <w:rPr>
                <w:sz w:val="28"/>
              </w:rPr>
            </w:pPr>
          </w:p>
        </w:tc>
      </w:tr>
      <w:tr>
        <w:tc>
          <w:tcPr>
            <w:tcW w:type="dxa" w:w="973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9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A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B000000">
            <w:pPr>
              <w:ind/>
              <w:jc w:val="center"/>
              <w:rPr>
                <w:sz w:val="28"/>
              </w:rPr>
            </w:pP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C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D000000">
            <w:pPr>
              <w:ind/>
              <w:jc w:val="center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type="dxa" w:w="1744"/>
            <w:tcMar>
              <w:top w:type="dxa" w:w="0"/>
              <w:left w:type="dxa" w:w="108"/>
              <w:bottom w:type="dxa" w:w="0"/>
              <w:right w:type="dxa" w:w="108"/>
            </w:tcMar>
          </w:tcPr>
          <w:p w14:paraId="DE000000">
            <w:pPr>
              <w:ind/>
              <w:jc w:val="center"/>
              <w:rPr>
                <w:sz w:val="28"/>
              </w:rPr>
            </w:pPr>
          </w:p>
        </w:tc>
      </w:tr>
    </w:tbl>
    <w:p w14:paraId="DF000000"/>
    <w:p w14:paraId="E0000000">
      <w:pPr>
        <w:rPr>
          <w:b w:val="1"/>
        </w:rPr>
      </w:pPr>
    </w:p>
    <w:p w14:paraId="E1000000">
      <w:pPr>
        <w:rPr>
          <w:b w:val="1"/>
          <w:sz w:val="28"/>
        </w:rPr>
      </w:pPr>
      <w:r>
        <w:rPr>
          <w:b w:val="1"/>
          <w:sz w:val="28"/>
        </w:rPr>
        <w:t>Результаты тестирования</w:t>
      </w:r>
    </w:p>
    <w:p w14:paraId="E2000000">
      <w:pPr>
        <w:rPr>
          <w:sz w:val="28"/>
        </w:rPr>
      </w:pPr>
    </w:p>
    <w:p w14:paraId="E3000000">
      <w:pPr>
        <w:rPr>
          <w:sz w:val="28"/>
        </w:rPr>
      </w:pPr>
      <w:r>
        <w:rPr>
          <w:sz w:val="28"/>
        </w:rPr>
        <w:t xml:space="preserve">Теперь подсчитайте, сколько вариантов вы отметили в каждом столбике. Там, где </w:t>
      </w:r>
      <w:r>
        <w:rPr>
          <w:sz w:val="28"/>
        </w:rPr>
        <w:t>оказалось наибольшее количество ответов — ваша профессиональная сфера.</w:t>
      </w:r>
    </w:p>
    <w:p w14:paraId="E4000000">
      <w:pPr>
        <w:rPr>
          <w:sz w:val="28"/>
        </w:rPr>
      </w:pPr>
    </w:p>
    <w:p w14:paraId="E5000000">
      <w:pPr>
        <w:spacing w:after="300" w:before="300"/>
        <w:ind w:firstLine="0" w:left="0" w:right="0"/>
        <w:jc w:val="both"/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</w:pPr>
    </w:p>
    <w:p w14:paraId="E6000000">
      <w:pPr>
        <w:spacing w:after="300" w:before="300"/>
        <w:ind w:firstLine="0" w:left="0" w:right="0"/>
        <w:jc w:val="both"/>
        <w:rPr>
          <w:rFonts w:ascii="Times New Roman" w:hAnsi="Times New Roman"/>
          <w:b w:val="0"/>
          <w:i w:val="0"/>
          <w:caps w:val="0"/>
          <w:color w:val="000000"/>
          <w:spacing w:val="0"/>
          <w:sz w:val="28"/>
          <w:highlight w:val="white"/>
        </w:rPr>
      </w:pPr>
    </w:p>
    <w:p w14:paraId="E7000000">
      <w:pPr>
        <w:pStyle w:val="Style_1"/>
      </w:pPr>
    </w:p>
    <w:p w14:paraId="E8000000">
      <w:pPr>
        <w:pStyle w:val="Style_1"/>
      </w:pPr>
    </w:p>
    <w:p w14:paraId="E9000000">
      <w:pPr>
        <w:pStyle w:val="Style_1"/>
      </w:pPr>
    </w:p>
    <w:sectPr>
      <w:pgSz w:h="16838" w:w="11906"/>
      <w:pgMar w:bottom="397" w:left="709" w:right="425" w:top="142"/>
      <w:pgNumType w:fmt="decimal"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numbering.xml><?xml version="1.0" encoding="utf-8"?>
<w:numbering xmlns:a="http://schemas.openxmlformats.org/drawingml/2006/main" xmlns:c="http://schemas.openxmlformats.org/drawingml/2006/chart" xmlns:co="http://ncloudtech.com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x14="http://schemas.microsoft.com/office/spreadsheetml/2009/9/main" xmlns:xdr="http://schemas.openxmlformats.org/drawingml/2006/spreadsheetDrawing" mc:Ignorable="co w14 x14 w15">
  <w:abstractNum w:abstractNumId="0">
    <w:lvl w:ilvl="0">
      <w:start w:val="1"/>
      <w:numFmt w:val="decimal"/>
      <w:lvlText w:val="%1."/>
      <w:pPr>
        <w:ind w:hanging="360" w:left="720"/>
      </w:pPr>
    </w:lvl>
    <w:lvl w:ilvl="1">
      <w:start w:val="1"/>
      <w:numFmt w:val="lowerLetter"/>
      <w:lvlText w:val="%2."/>
      <w:pPr>
        <w:ind w:hanging="360" w:left="1440"/>
      </w:pPr>
    </w:lvl>
    <w:lvl w:ilvl="2">
      <w:start w:val="1"/>
      <w:numFmt w:val="lowerRoman"/>
      <w:lvlText w:val="%3."/>
      <w:lvlJc w:val="right"/>
      <w:pPr>
        <w:ind w:hanging="360" w:left="2160"/>
      </w:pPr>
    </w:lvl>
    <w:lvl w:ilvl="3">
      <w:start w:val="1"/>
      <w:numFmt w:val="decimal"/>
      <w:lvlText w:val="%4."/>
      <w:pPr>
        <w:ind w:hanging="360" w:left="2880"/>
      </w:pPr>
    </w:lvl>
    <w:lvl w:ilvl="4">
      <w:start w:val="1"/>
      <w:numFmt w:val="lowerLetter"/>
      <w:lvlText w:val="%5."/>
      <w:pPr>
        <w:ind w:hanging="360" w:left="3600"/>
      </w:pPr>
    </w:lvl>
    <w:lvl w:ilvl="5">
      <w:start w:val="1"/>
      <w:numFmt w:val="lowerRoman"/>
      <w:lvlText w:val="%6."/>
      <w:lvlJc w:val="right"/>
      <w:pPr>
        <w:ind w:hanging="360" w:left="4320"/>
      </w:pPr>
    </w:lvl>
    <w:lvl w:ilvl="6">
      <w:start w:val="1"/>
      <w:numFmt w:val="decimal"/>
      <w:lvlText w:val="%7."/>
      <w:pPr>
        <w:ind w:hanging="360" w:left="5040"/>
      </w:pPr>
    </w:lvl>
    <w:lvl w:ilvl="7">
      <w:start w:val="1"/>
      <w:numFmt w:val="lowerLetter"/>
      <w:lvlText w:val="%8."/>
      <w:pPr>
        <w:ind w:hanging="360" w:left="5760"/>
      </w:pPr>
    </w:lvl>
    <w:lvl w:ilvl="8">
      <w:start w:val="1"/>
      <w:numFmt w:val="lowerRoman"/>
      <w:lvlText w:val="%9."/>
      <w:lvlJc w:val="right"/>
      <w:pPr>
        <w:ind w:hanging="360" w:left="6480"/>
      </w:pPr>
    </w:lvl>
  </w:abstractNum>
  <w:abstractNum w:abstractNumId="1">
    <w:lvl w:ilvl="0">
      <w:start w:val="1"/>
      <w:numFmt w:val="russianLower"/>
      <w:lvlText w:val="%1)"/>
      <w:pPr>
        <w:ind w:hanging="360" w:left="720"/>
      </w:pPr>
    </w:lvl>
    <w:lvl w:ilvl="1">
      <w:start w:val="1"/>
      <w:numFmt w:val="decimal"/>
      <w:lvlText w:val="%2)"/>
      <w:pPr>
        <w:ind w:hanging="360" w:left="1440"/>
      </w:pPr>
    </w:lvl>
    <w:lvl w:ilvl="2">
      <w:start w:val="1"/>
      <w:numFmt w:val="lowerRoman"/>
      <w:lvlText w:val="%3)"/>
      <w:lvlJc w:val="right"/>
      <w:pPr>
        <w:ind w:hanging="360" w:left="2160"/>
      </w:pPr>
    </w:lvl>
    <w:lvl w:ilvl="3">
      <w:start w:val="1"/>
      <w:numFmt w:val="russianLower"/>
      <w:lvlText w:val="%4)"/>
      <w:pPr>
        <w:ind w:hanging="360" w:left="2880"/>
      </w:pPr>
    </w:lvl>
    <w:lvl w:ilvl="4">
      <w:start w:val="1"/>
      <w:numFmt w:val="decimal"/>
      <w:lvlText w:val="%5)"/>
      <w:pPr>
        <w:ind w:hanging="360" w:left="3600"/>
      </w:pPr>
    </w:lvl>
    <w:lvl w:ilvl="5">
      <w:start w:val="1"/>
      <w:numFmt w:val="lowerRoman"/>
      <w:lvlText w:val="%6)"/>
      <w:lvlJc w:val="right"/>
      <w:pPr>
        <w:ind w:hanging="360" w:left="4320"/>
      </w:pPr>
    </w:lvl>
    <w:lvl w:ilvl="6">
      <w:start w:val="1"/>
      <w:numFmt w:val="russianLower"/>
      <w:lvlText w:val="%7)"/>
      <w:pPr>
        <w:ind w:hanging="360" w:left="5040"/>
      </w:pPr>
    </w:lvl>
    <w:lvl w:ilvl="7">
      <w:start w:val="1"/>
      <w:numFmt w:val="decimal"/>
      <w:lvlText w:val="%8)"/>
      <w:pPr>
        <w:ind w:hanging="360" w:left="5760"/>
      </w:pPr>
    </w:lvl>
    <w:lvl w:ilvl="8">
      <w:start w:val="1"/>
      <w:numFmt w:val="lowerRoman"/>
      <w:lvlText w:val="%9)"/>
      <w:lvlJc w:val="right"/>
      <w:pPr>
        <w:ind w:hanging="360" w:left="6480"/>
      </w:pPr>
    </w:lvl>
  </w:abstractNum>
  <w:abstractNum w:abstractNumId="2">
    <w:lvl w:ilvl="0">
      <w:start w:val="1"/>
      <w:numFmt w:val="russianLower"/>
      <w:lvlText w:val="%1)"/>
      <w:pPr>
        <w:ind w:hanging="360" w:left="720"/>
      </w:pPr>
    </w:lvl>
    <w:lvl w:ilvl="1">
      <w:start w:val="1"/>
      <w:numFmt w:val="decimal"/>
      <w:lvlText w:val="%2)"/>
      <w:pPr>
        <w:ind w:hanging="360" w:left="1440"/>
      </w:pPr>
    </w:lvl>
    <w:lvl w:ilvl="2">
      <w:start w:val="1"/>
      <w:numFmt w:val="lowerRoman"/>
      <w:lvlText w:val="%3)"/>
      <w:lvlJc w:val="right"/>
      <w:pPr>
        <w:ind w:hanging="360" w:left="2160"/>
      </w:pPr>
    </w:lvl>
    <w:lvl w:ilvl="3">
      <w:start w:val="1"/>
      <w:numFmt w:val="russianLower"/>
      <w:lvlText w:val="%4)"/>
      <w:pPr>
        <w:ind w:hanging="360" w:left="2880"/>
      </w:pPr>
    </w:lvl>
    <w:lvl w:ilvl="4">
      <w:start w:val="1"/>
      <w:numFmt w:val="decimal"/>
      <w:lvlText w:val="%5)"/>
      <w:pPr>
        <w:ind w:hanging="360" w:left="3600"/>
      </w:pPr>
    </w:lvl>
    <w:lvl w:ilvl="5">
      <w:start w:val="1"/>
      <w:numFmt w:val="lowerRoman"/>
      <w:lvlText w:val="%6)"/>
      <w:lvlJc w:val="right"/>
      <w:pPr>
        <w:ind w:hanging="360" w:left="4320"/>
      </w:pPr>
    </w:lvl>
    <w:lvl w:ilvl="6">
      <w:start w:val="1"/>
      <w:numFmt w:val="russianLower"/>
      <w:lvlText w:val="%7)"/>
      <w:pPr>
        <w:ind w:hanging="360" w:left="5040"/>
      </w:pPr>
    </w:lvl>
    <w:lvl w:ilvl="7">
      <w:start w:val="1"/>
      <w:numFmt w:val="decimal"/>
      <w:lvlText w:val="%8)"/>
      <w:pPr>
        <w:ind w:hanging="360" w:left="5760"/>
      </w:pPr>
    </w:lvl>
    <w:lvl w:ilvl="8">
      <w:start w:val="1"/>
      <w:numFmt w:val="lowerRoman"/>
      <w:lvlText w:val="%9)"/>
      <w:lvlJc w:val="right"/>
      <w:pPr>
        <w:ind w:hanging="360" w:left="6480"/>
      </w:pPr>
    </w:lvl>
  </w:abstractNum>
  <w:abstractNum w:abstractNumId="3">
    <w:lvl w:ilvl="0">
      <w:start w:val="1"/>
      <w:numFmt w:val="russianLower"/>
      <w:lvlText w:val="%1)"/>
      <w:pPr>
        <w:ind w:hanging="360" w:left="720"/>
      </w:pPr>
    </w:lvl>
    <w:lvl w:ilvl="1">
      <w:start w:val="1"/>
      <w:numFmt w:val="decimal"/>
      <w:lvlText w:val="%2)"/>
      <w:pPr>
        <w:ind w:hanging="360" w:left="1440"/>
      </w:pPr>
    </w:lvl>
    <w:lvl w:ilvl="2">
      <w:start w:val="1"/>
      <w:numFmt w:val="lowerRoman"/>
      <w:lvlText w:val="%3)"/>
      <w:lvlJc w:val="right"/>
      <w:pPr>
        <w:ind w:hanging="360" w:left="2160"/>
      </w:pPr>
    </w:lvl>
    <w:lvl w:ilvl="3">
      <w:start w:val="1"/>
      <w:numFmt w:val="russianLower"/>
      <w:lvlText w:val="%4)"/>
      <w:pPr>
        <w:ind w:hanging="360" w:left="2880"/>
      </w:pPr>
    </w:lvl>
    <w:lvl w:ilvl="4">
      <w:start w:val="1"/>
      <w:numFmt w:val="decimal"/>
      <w:lvlText w:val="%5)"/>
      <w:pPr>
        <w:ind w:hanging="360" w:left="3600"/>
      </w:pPr>
    </w:lvl>
    <w:lvl w:ilvl="5">
      <w:start w:val="1"/>
      <w:numFmt w:val="lowerRoman"/>
      <w:lvlText w:val="%6)"/>
      <w:lvlJc w:val="right"/>
      <w:pPr>
        <w:ind w:hanging="360" w:left="4320"/>
      </w:pPr>
    </w:lvl>
    <w:lvl w:ilvl="6">
      <w:start w:val="1"/>
      <w:numFmt w:val="russianLower"/>
      <w:lvlText w:val="%7)"/>
      <w:pPr>
        <w:ind w:hanging="360" w:left="5040"/>
      </w:pPr>
    </w:lvl>
    <w:lvl w:ilvl="7">
      <w:start w:val="1"/>
      <w:numFmt w:val="decimal"/>
      <w:lvlText w:val="%8)"/>
      <w:pPr>
        <w:ind w:hanging="360" w:left="5760"/>
      </w:pPr>
    </w:lvl>
    <w:lvl w:ilvl="8">
      <w:start w:val="1"/>
      <w:numFmt w:val="lowerRoman"/>
      <w:lvlText w:val="%9)"/>
      <w:lvlJc w:val="right"/>
      <w:pPr>
        <w:ind w:hanging="360" w:left="6480"/>
      </w:pPr>
    </w:lvl>
  </w:abstractNum>
  <w:abstractNum w:abstractNumId="4">
    <w:lvl w:ilvl="0">
      <w:start w:val="1"/>
      <w:numFmt w:val="russianLower"/>
      <w:lvlText w:val="%1)"/>
      <w:pPr>
        <w:ind w:hanging="360" w:left="720"/>
      </w:pPr>
    </w:lvl>
    <w:lvl w:ilvl="1">
      <w:start w:val="1"/>
      <w:numFmt w:val="decimal"/>
      <w:lvlText w:val="%2)"/>
      <w:pPr>
        <w:ind w:hanging="360" w:left="1440"/>
      </w:pPr>
    </w:lvl>
    <w:lvl w:ilvl="2">
      <w:start w:val="1"/>
      <w:numFmt w:val="lowerRoman"/>
      <w:lvlText w:val="%3)"/>
      <w:lvlJc w:val="right"/>
      <w:pPr>
        <w:ind w:hanging="360" w:left="2160"/>
      </w:pPr>
    </w:lvl>
    <w:lvl w:ilvl="3">
      <w:start w:val="1"/>
      <w:numFmt w:val="russianLower"/>
      <w:lvlText w:val="%4)"/>
      <w:pPr>
        <w:ind w:hanging="360" w:left="2880"/>
      </w:pPr>
    </w:lvl>
    <w:lvl w:ilvl="4">
      <w:start w:val="1"/>
      <w:numFmt w:val="decimal"/>
      <w:lvlText w:val="%5)"/>
      <w:pPr>
        <w:ind w:hanging="360" w:left="3600"/>
      </w:pPr>
    </w:lvl>
    <w:lvl w:ilvl="5">
      <w:start w:val="1"/>
      <w:numFmt w:val="lowerRoman"/>
      <w:lvlText w:val="%6)"/>
      <w:lvlJc w:val="right"/>
      <w:pPr>
        <w:ind w:hanging="360" w:left="4320"/>
      </w:pPr>
    </w:lvl>
    <w:lvl w:ilvl="6">
      <w:start w:val="1"/>
      <w:numFmt w:val="russianLower"/>
      <w:lvlText w:val="%7)"/>
      <w:pPr>
        <w:ind w:hanging="360" w:left="5040"/>
      </w:pPr>
    </w:lvl>
    <w:lvl w:ilvl="7">
      <w:start w:val="1"/>
      <w:numFmt w:val="decimal"/>
      <w:lvlText w:val="%8)"/>
      <w:pPr>
        <w:ind w:hanging="360" w:left="5760"/>
      </w:pPr>
    </w:lvl>
    <w:lvl w:ilvl="8">
      <w:start w:val="1"/>
      <w:numFmt w:val="lowerRoman"/>
      <w:lvlText w:val="%9)"/>
      <w:lvlJc w:val="right"/>
      <w:pPr>
        <w:ind w:hanging="360" w:left="6480"/>
      </w:pPr>
    </w:lvl>
  </w:abstractNum>
  <w:abstractNum w:abstractNumId="5">
    <w:lvl w:ilvl="0">
      <w:start w:val="1"/>
      <w:numFmt w:val="russianLower"/>
      <w:lvlText w:val="%1)"/>
      <w:pPr>
        <w:ind w:hanging="360" w:left="720"/>
      </w:pPr>
    </w:lvl>
    <w:lvl w:ilvl="1">
      <w:start w:val="1"/>
      <w:numFmt w:val="decimal"/>
      <w:lvlText w:val="%2)"/>
      <w:pPr>
        <w:ind w:hanging="360" w:left="1440"/>
      </w:pPr>
    </w:lvl>
    <w:lvl w:ilvl="2">
      <w:start w:val="1"/>
      <w:numFmt w:val="lowerRoman"/>
      <w:lvlText w:val="%3)"/>
      <w:lvlJc w:val="right"/>
      <w:pPr>
        <w:ind w:hanging="360" w:left="2160"/>
      </w:pPr>
    </w:lvl>
    <w:lvl w:ilvl="3">
      <w:start w:val="1"/>
      <w:numFmt w:val="russianLower"/>
      <w:lvlText w:val="%4)"/>
      <w:pPr>
        <w:ind w:hanging="360" w:left="2880"/>
      </w:pPr>
    </w:lvl>
    <w:lvl w:ilvl="4">
      <w:start w:val="1"/>
      <w:numFmt w:val="decimal"/>
      <w:lvlText w:val="%5)"/>
      <w:pPr>
        <w:ind w:hanging="360" w:left="3600"/>
      </w:pPr>
    </w:lvl>
    <w:lvl w:ilvl="5">
      <w:start w:val="1"/>
      <w:numFmt w:val="lowerRoman"/>
      <w:lvlText w:val="%6)"/>
      <w:lvlJc w:val="right"/>
      <w:pPr>
        <w:ind w:hanging="360" w:left="4320"/>
      </w:pPr>
    </w:lvl>
    <w:lvl w:ilvl="6">
      <w:start w:val="1"/>
      <w:numFmt w:val="russianLower"/>
      <w:lvlText w:val="%7)"/>
      <w:pPr>
        <w:ind w:hanging="360" w:left="5040"/>
      </w:pPr>
    </w:lvl>
    <w:lvl w:ilvl="7">
      <w:start w:val="1"/>
      <w:numFmt w:val="decimal"/>
      <w:lvlText w:val="%8)"/>
      <w:pPr>
        <w:ind w:hanging="360" w:left="5760"/>
      </w:pPr>
    </w:lvl>
    <w:lvl w:ilvl="8">
      <w:start w:val="1"/>
      <w:numFmt w:val="lowerRoman"/>
      <w:lvlText w:val="%9)"/>
      <w:lvlJc w:val="right"/>
      <w:pPr>
        <w:ind w:hanging="360" w:left="6480"/>
      </w:pPr>
    </w:lvl>
  </w:abstractNum>
  <w:abstractNum w:abstractNumId="6">
    <w:lvl w:ilvl="0">
      <w:start w:val="1"/>
      <w:numFmt w:val="russianLower"/>
      <w:lvlText w:val="%1)"/>
      <w:pPr>
        <w:ind w:hanging="360" w:left="720"/>
      </w:pPr>
    </w:lvl>
    <w:lvl w:ilvl="1">
      <w:start w:val="1"/>
      <w:numFmt w:val="decimal"/>
      <w:lvlText w:val="%2)"/>
      <w:pPr>
        <w:ind w:hanging="360" w:left="1440"/>
      </w:pPr>
    </w:lvl>
    <w:lvl w:ilvl="2">
      <w:start w:val="1"/>
      <w:numFmt w:val="lowerRoman"/>
      <w:lvlText w:val="%3)"/>
      <w:lvlJc w:val="right"/>
      <w:pPr>
        <w:ind w:hanging="360" w:left="2160"/>
      </w:pPr>
    </w:lvl>
    <w:lvl w:ilvl="3">
      <w:start w:val="1"/>
      <w:numFmt w:val="russianLower"/>
      <w:lvlText w:val="%4)"/>
      <w:pPr>
        <w:ind w:hanging="360" w:left="2880"/>
      </w:pPr>
    </w:lvl>
    <w:lvl w:ilvl="4">
      <w:start w:val="1"/>
      <w:numFmt w:val="decimal"/>
      <w:lvlText w:val="%5)"/>
      <w:pPr>
        <w:ind w:hanging="360" w:left="3600"/>
      </w:pPr>
    </w:lvl>
    <w:lvl w:ilvl="5">
      <w:start w:val="1"/>
      <w:numFmt w:val="lowerRoman"/>
      <w:lvlText w:val="%6)"/>
      <w:lvlJc w:val="right"/>
      <w:pPr>
        <w:ind w:hanging="360" w:left="4320"/>
      </w:pPr>
    </w:lvl>
    <w:lvl w:ilvl="6">
      <w:start w:val="1"/>
      <w:numFmt w:val="russianLower"/>
      <w:lvlText w:val="%7)"/>
      <w:pPr>
        <w:ind w:hanging="360" w:left="5040"/>
      </w:pPr>
    </w:lvl>
    <w:lvl w:ilvl="7">
      <w:start w:val="1"/>
      <w:numFmt w:val="decimal"/>
      <w:lvlText w:val="%8)"/>
      <w:pPr>
        <w:ind w:hanging="360" w:left="5760"/>
      </w:pPr>
    </w:lvl>
    <w:lvl w:ilvl="8">
      <w:start w:val="1"/>
      <w:numFmt w:val="lowerRoman"/>
      <w:lvlText w:val="%9)"/>
      <w:lvlJc w:val="right"/>
      <w:pPr>
        <w:ind w:hanging="360" w:left="64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</w:numbering>
</file>

<file path=word/settings.xml><?xml version="1.0" encoding="utf-8"?>
<w:settings xmlns:a="http://schemas.openxmlformats.org/drawingml/2006/main" xmlns:c="http://schemas.openxmlformats.org/drawingml/2006/chart" xmlns:co="http://ncloudtech.com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x14="http://schemas.microsoft.com/office/spreadsheetml/2009/9/main" xmlns:xdr="http://schemas.openxmlformats.org/drawingml/2006/spreadsheetDrawing" mc:Ignorable="co w14 x14 w15">
  <w:defaultTabStop w:val="720"/>
</w:settings>
</file>

<file path=word/styles.xml><?xml version="1.0" encoding="utf-8"?>
<w:styles xmlns:a="http://schemas.openxmlformats.org/drawingml/2006/main" xmlns:c="http://schemas.openxmlformats.org/drawingml/2006/chart" xmlns:co="http://ncloudtech.com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x14="http://schemas.microsoft.com/office/spreadsheetml/2009/9/main" xmlns:xdr="http://schemas.openxmlformats.org/drawingml/2006/spreadsheetDrawing" mc:Ignorable="co w14 x14 w15">
  <w:docDefaults>
    <w:rPrDefault>
      <w:rPr>
        <w:rFonts w:ascii="XO Thames" w:hAnsi="XO Thames"/>
        <w:color w:val="000000"/>
        <w:spacing w:val="0"/>
        <w:sz w:val="24"/>
      </w:rPr>
    </w:rPrDefault>
    <w:pPrDefault>
      <w:pPr>
        <w:spacing w:after="0" w:before="0" w:line="240" w:lineRule="auto"/>
        <w:ind w:firstLine="0" w:left="0" w:right="0"/>
        <w:jc w:val="left"/>
      </w:pPr>
    </w:pPrDefault>
  </w:docDefaults>
  <w:latentStyles w:count="2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heading 10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toc 10" w:qFormat="0" w:semiHidden="0" w:uiPriority="39" w:unhideWhenUsed="0"/>
    <w:lsdException w:name="Hyperlink" w:qFormat="0" w:semiHidden="0" w:unhideWhenUsed="0"/>
  </w:latentStyles>
  <w:style w:default="1" w:styleId="Style_1" w:type="paragraph">
    <w:name w:val="Normal"/>
    <w:link w:val="Style_1_ch"/>
    <w:uiPriority w:val="0"/>
    <w:qFormat/>
    <w:pPr>
      <w:spacing w:line="276" w:lineRule="auto"/>
      <w:ind/>
    </w:pPr>
    <w:rPr>
      <w:rFonts w:ascii="XO Thames" w:hAnsi="XO Thames"/>
      <w:sz w:val="24"/>
    </w:rPr>
  </w:style>
  <w:style w:default="1" w:styleId="Style_1_ch" w:type="character">
    <w:name w:val="Normal"/>
    <w:link w:val="Style_1"/>
    <w:rPr>
      <w:rFonts w:ascii="XO Thames" w:hAnsi="XO Thames"/>
      <w:sz w:val="24"/>
    </w:rPr>
  </w:style>
  <w:style w:styleId="Style_2" w:type="paragraph">
    <w:name w:val="toc 2"/>
    <w:next w:val="Style_1"/>
    <w:link w:val="Style_2_ch"/>
    <w:uiPriority w:val="39"/>
    <w:pPr>
      <w:ind w:firstLine="0" w:left="200"/>
    </w:pPr>
  </w:style>
  <w:style w:styleId="Style_2_ch" w:type="character">
    <w:name w:val="toc 2"/>
    <w:link w:val="Style_2"/>
  </w:style>
  <w:style w:styleId="Style_3" w:type="paragraph">
    <w:name w:val="toc 4"/>
    <w:next w:val="Style_1"/>
    <w:link w:val="Style_3_ch"/>
    <w:uiPriority w:val="39"/>
    <w:pPr>
      <w:ind w:firstLine="0" w:left="600"/>
    </w:pPr>
  </w:style>
  <w:style w:styleId="Style_3_ch" w:type="character">
    <w:name w:val="toc 4"/>
    <w:link w:val="Style_3"/>
  </w:style>
  <w:style w:styleId="Style_4" w:type="paragraph">
    <w:name w:val="toc 6"/>
    <w:next w:val="Style_1"/>
    <w:link w:val="Style_4_ch"/>
    <w:uiPriority w:val="39"/>
    <w:pPr>
      <w:ind w:firstLine="0" w:left="1000"/>
    </w:pPr>
  </w:style>
  <w:style w:styleId="Style_4_ch" w:type="character">
    <w:name w:val="toc 6"/>
    <w:link w:val="Style_4"/>
  </w:style>
  <w:style w:styleId="Style_5" w:type="paragraph">
    <w:name w:val="toc 7"/>
    <w:next w:val="Style_1"/>
    <w:link w:val="Style_5_ch"/>
    <w:uiPriority w:val="39"/>
    <w:pPr>
      <w:ind w:firstLine="0" w:left="1200"/>
    </w:pPr>
  </w:style>
  <w:style w:styleId="Style_5_ch" w:type="character">
    <w:name w:val="toc 7"/>
    <w:link w:val="Style_5"/>
  </w:style>
  <w:style w:styleId="Style_6" w:type="paragraph">
    <w:name w:val="heading 3"/>
    <w:next w:val="Style_1"/>
    <w:link w:val="Style_6_ch"/>
    <w:uiPriority w:val="9"/>
    <w:qFormat/>
    <w:pPr>
      <w:ind/>
      <w:outlineLvl w:val="2"/>
    </w:pPr>
    <w:rPr>
      <w:rFonts w:ascii="XO Thames" w:hAnsi="XO Thames"/>
      <w:b w:val="1"/>
      <w:i w:val="1"/>
      <w:color w:val="000000"/>
    </w:rPr>
  </w:style>
  <w:style w:styleId="Style_6_ch" w:type="character">
    <w:name w:val="heading 3"/>
    <w:link w:val="Style_6"/>
    <w:rPr>
      <w:rFonts w:ascii="XO Thames" w:hAnsi="XO Thames"/>
      <w:b w:val="1"/>
      <w:i w:val="1"/>
      <w:color w:val="000000"/>
    </w:rPr>
  </w:style>
  <w:style w:styleId="Style_7" w:type="paragraph">
    <w:name w:val="toc 3"/>
    <w:next w:val="Style_1"/>
    <w:link w:val="Style_7_ch"/>
    <w:uiPriority w:val="39"/>
    <w:pPr>
      <w:ind w:firstLine="0" w:left="400"/>
    </w:pPr>
  </w:style>
  <w:style w:styleId="Style_7_ch" w:type="character">
    <w:name w:val="toc 3"/>
    <w:link w:val="Style_7"/>
  </w:style>
  <w:style w:styleId="Style_8" w:type="paragraph">
    <w:name w:val="heading 5"/>
    <w:next w:val="Style_1"/>
    <w:link w:val="Style_8_ch"/>
    <w:uiPriority w:val="9"/>
    <w:qFormat/>
    <w:pPr>
      <w:spacing w:after="120" w:before="120"/>
      <w:ind/>
      <w:outlineLvl w:val="4"/>
    </w:pPr>
    <w:rPr>
      <w:rFonts w:ascii="XO Thames" w:hAnsi="XO Thames"/>
      <w:b w:val="1"/>
      <w:color w:val="000000"/>
      <w:sz w:val="22"/>
    </w:rPr>
  </w:style>
  <w:style w:styleId="Style_8_ch" w:type="character">
    <w:name w:val="heading 5"/>
    <w:link w:val="Style_8"/>
    <w:rPr>
      <w:rFonts w:ascii="XO Thames" w:hAnsi="XO Thames"/>
      <w:b w:val="1"/>
      <w:color w:val="000000"/>
      <w:sz w:val="22"/>
    </w:rPr>
  </w:style>
  <w:style w:styleId="Style_9" w:type="paragraph">
    <w:name w:val="heading 1"/>
    <w:next w:val="Style_1"/>
    <w:link w:val="Style_9_ch"/>
    <w:uiPriority w:val="9"/>
    <w:qFormat/>
    <w:pPr>
      <w:spacing w:after="120" w:before="120"/>
      <w:ind/>
      <w:outlineLvl w:val="0"/>
    </w:pPr>
    <w:rPr>
      <w:rFonts w:ascii="XO Thames" w:hAnsi="XO Thames"/>
      <w:b w:val="1"/>
      <w:sz w:val="32"/>
    </w:rPr>
  </w:style>
  <w:style w:styleId="Style_9_ch" w:type="character">
    <w:name w:val="heading 1"/>
    <w:link w:val="Style_9"/>
    <w:rPr>
      <w:rFonts w:ascii="XO Thames" w:hAnsi="XO Thames"/>
      <w:b w:val="1"/>
      <w:sz w:val="32"/>
    </w:rPr>
  </w:style>
  <w:style w:styleId="Style_10" w:type="paragraph">
    <w:name w:val="Hyperlink"/>
    <w:link w:val="Style_10_ch"/>
    <w:rPr>
      <w:color w:val="0000FF"/>
      <w:u w:val="single"/>
    </w:rPr>
  </w:style>
  <w:style w:styleId="Style_10_ch" w:type="character">
    <w:name w:val="Hyperlink"/>
    <w:link w:val="Style_10"/>
    <w:rPr>
      <w:color w:val="0000FF"/>
      <w:u w:val="single"/>
    </w:rPr>
  </w:style>
  <w:style w:styleId="Style_11" w:type="paragraph">
    <w:name w:val="Footnote"/>
    <w:link w:val="Style_11_ch"/>
    <w:pPr>
      <w:ind/>
      <w:jc w:val="left"/>
    </w:pPr>
    <w:rPr>
      <w:rFonts w:ascii="XO Thames" w:hAnsi="XO Thames"/>
      <w:sz w:val="22"/>
    </w:rPr>
  </w:style>
  <w:style w:styleId="Style_11_ch" w:type="character">
    <w:name w:val="Footnote"/>
    <w:link w:val="Style_11"/>
    <w:rPr>
      <w:rFonts w:ascii="XO Thames" w:hAnsi="XO Thames"/>
      <w:sz w:val="22"/>
    </w:rPr>
  </w:style>
  <w:style w:styleId="Style_12" w:type="paragraph">
    <w:name w:val="toc 1"/>
    <w:next w:val="Style_1"/>
    <w:link w:val="Style_12_ch"/>
    <w:uiPriority w:val="39"/>
    <w:pPr>
      <w:ind w:firstLine="0" w:left="0"/>
    </w:pPr>
    <w:rPr>
      <w:rFonts w:ascii="XO Thames" w:hAnsi="XO Thames"/>
      <w:b w:val="1"/>
    </w:rPr>
  </w:style>
  <w:style w:styleId="Style_12_ch" w:type="character">
    <w:name w:val="toc 1"/>
    <w:link w:val="Style_12"/>
    <w:rPr>
      <w:rFonts w:ascii="XO Thames" w:hAnsi="XO Thames"/>
      <w:b w:val="1"/>
    </w:rPr>
  </w:style>
  <w:style w:styleId="Style_13" w:type="paragraph">
    <w:name w:val="Header and Footer"/>
    <w:link w:val="Style_13_ch"/>
    <w:pPr>
      <w:spacing w:line="360" w:lineRule="auto"/>
      <w:ind/>
    </w:pPr>
    <w:rPr>
      <w:rFonts w:ascii="XO Thames" w:hAnsi="XO Thames"/>
      <w:sz w:val="20"/>
    </w:rPr>
  </w:style>
  <w:style w:styleId="Style_13_ch" w:type="character">
    <w:name w:val="Header and Footer"/>
    <w:link w:val="Style_13"/>
    <w:rPr>
      <w:rFonts w:ascii="XO Thames" w:hAnsi="XO Thames"/>
      <w:sz w:val="20"/>
    </w:rPr>
  </w:style>
  <w:style w:styleId="Style_14" w:type="paragraph">
    <w:name w:val="toc 9"/>
    <w:next w:val="Style_1"/>
    <w:link w:val="Style_14_ch"/>
    <w:uiPriority w:val="39"/>
    <w:pPr>
      <w:ind w:firstLine="0" w:left="1600"/>
    </w:pPr>
  </w:style>
  <w:style w:styleId="Style_14_ch" w:type="character">
    <w:name w:val="toc 9"/>
    <w:link w:val="Style_14"/>
  </w:style>
  <w:style w:styleId="Style_15" w:type="paragraph">
    <w:name w:val="toc 8"/>
    <w:next w:val="Style_1"/>
    <w:link w:val="Style_15_ch"/>
    <w:uiPriority w:val="39"/>
    <w:pPr>
      <w:ind w:firstLine="0" w:left="1400"/>
    </w:pPr>
  </w:style>
  <w:style w:styleId="Style_15_ch" w:type="character">
    <w:name w:val="toc 8"/>
    <w:link w:val="Style_15"/>
  </w:style>
  <w:style w:styleId="Style_16" w:type="paragraph">
    <w:name w:val="toc 5"/>
    <w:next w:val="Style_1"/>
    <w:link w:val="Style_16_ch"/>
    <w:uiPriority w:val="39"/>
    <w:pPr>
      <w:ind w:firstLine="0" w:left="800"/>
    </w:pPr>
  </w:style>
  <w:style w:styleId="Style_16_ch" w:type="character">
    <w:name w:val="toc 5"/>
    <w:link w:val="Style_16"/>
  </w:style>
  <w:style w:styleId="Style_17" w:type="paragraph">
    <w:name w:val="Subtitle"/>
    <w:next w:val="Style_1"/>
    <w:link w:val="Style_17_ch"/>
    <w:uiPriority w:val="11"/>
    <w:qFormat/>
    <w:rPr>
      <w:rFonts w:ascii="XO Thames" w:hAnsi="XO Thames"/>
      <w:i w:val="1"/>
      <w:color w:val="616161"/>
      <w:sz w:val="24"/>
    </w:rPr>
  </w:style>
  <w:style w:styleId="Style_17_ch" w:type="character">
    <w:name w:val="Subtitle"/>
    <w:link w:val="Style_17"/>
    <w:rPr>
      <w:rFonts w:ascii="XO Thames" w:hAnsi="XO Thames"/>
      <w:i w:val="1"/>
      <w:color w:val="616161"/>
      <w:sz w:val="24"/>
    </w:rPr>
  </w:style>
  <w:style w:styleId="Style_18" w:type="paragraph">
    <w:name w:val="toc 10"/>
    <w:next w:val="Style_1"/>
    <w:link w:val="Style_18_ch"/>
    <w:uiPriority w:val="39"/>
    <w:pPr>
      <w:ind w:firstLine="0" w:left="1800"/>
    </w:pPr>
  </w:style>
  <w:style w:styleId="Style_18_ch" w:type="character">
    <w:name w:val="toc 10"/>
    <w:link w:val="Style_18"/>
  </w:style>
  <w:style w:styleId="Style_19" w:type="paragraph">
    <w:name w:val="Title"/>
    <w:next w:val="Style_1"/>
    <w:link w:val="Style_19_ch"/>
    <w:uiPriority w:val="10"/>
    <w:qFormat/>
    <w:rPr>
      <w:rFonts w:ascii="XO Thames" w:hAnsi="XO Thames"/>
      <w:b w:val="1"/>
      <w:sz w:val="52"/>
    </w:rPr>
  </w:style>
  <w:style w:styleId="Style_19_ch" w:type="character">
    <w:name w:val="Title"/>
    <w:link w:val="Style_19"/>
    <w:rPr>
      <w:rFonts w:ascii="XO Thames" w:hAnsi="XO Thames"/>
      <w:b w:val="1"/>
      <w:sz w:val="52"/>
    </w:rPr>
  </w:style>
  <w:style w:styleId="Style_20" w:type="paragraph">
    <w:name w:val="heading 4"/>
    <w:next w:val="Style_1"/>
    <w:link w:val="Style_20_ch"/>
    <w:uiPriority w:val="9"/>
    <w:qFormat/>
    <w:pPr>
      <w:spacing w:after="120" w:before="120"/>
      <w:ind/>
      <w:outlineLvl w:val="3"/>
    </w:pPr>
    <w:rPr>
      <w:rFonts w:ascii="XO Thames" w:hAnsi="XO Thames"/>
      <w:b w:val="1"/>
      <w:color w:val="595959"/>
      <w:sz w:val="26"/>
    </w:rPr>
  </w:style>
  <w:style w:styleId="Style_20_ch" w:type="character">
    <w:name w:val="heading 4"/>
    <w:link w:val="Style_20"/>
    <w:rPr>
      <w:rFonts w:ascii="XO Thames" w:hAnsi="XO Thames"/>
      <w:b w:val="1"/>
      <w:color w:val="595959"/>
      <w:sz w:val="26"/>
    </w:rPr>
  </w:style>
  <w:style w:styleId="Style_21" w:type="paragraph">
    <w:name w:val="heading 2"/>
    <w:next w:val="Style_1"/>
    <w:link w:val="Style_21_ch"/>
    <w:uiPriority w:val="9"/>
    <w:qFormat/>
    <w:pPr>
      <w:spacing w:after="120" w:before="120"/>
      <w:ind/>
      <w:outlineLvl w:val="1"/>
    </w:pPr>
    <w:rPr>
      <w:rFonts w:ascii="XO Thames" w:hAnsi="XO Thames"/>
      <w:b w:val="1"/>
      <w:color w:val="00A0FF"/>
      <w:sz w:val="26"/>
    </w:rPr>
  </w:style>
  <w:style w:styleId="Style_21_ch" w:type="character">
    <w:name w:val="heading 2"/>
    <w:link w:val="Style_21"/>
    <w:rPr>
      <w:rFonts w:ascii="XO Thames" w:hAnsi="XO Thames"/>
      <w:b w:val="1"/>
      <w:color w:val="00A0FF"/>
      <w:sz w:val="26"/>
    </w:r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10" Target="numbering.xml" Type="http://schemas.openxmlformats.org/officeDocument/2006/relationships/numbering"/>
  <Relationship Id="rId7" Target="stylesWithEffects.xml" Type="http://schemas.microsoft.com/office/2007/relationships/stylesWithEffects"/>
  <Relationship Id="rId6" Target="styles.xml" Type="http://schemas.openxmlformats.org/officeDocument/2006/relationships/styles"/>
  <Relationship Id="rId9" Target="theme/theme1.xml" Type="http://schemas.openxmlformats.org/officeDocument/2006/relationships/theme"/>
  <Relationship Id="rId5" Target="settings.xml" Type="http://schemas.openxmlformats.org/officeDocument/2006/relationships/settings"/>
  <Relationship Id="rId8" Target="webSettings.xml" Type="http://schemas.openxmlformats.org/officeDocument/2006/relationships/webSettings"/>
  <Relationship Id="rId4" Target="fontTable.xml" Type="http://schemas.openxmlformats.org/officeDocument/2006/relationships/fontTable"/>
  <Relationship Id="rId3" Target="media/3.png" Type="http://schemas.openxmlformats.org/officeDocument/2006/relationships/image"/>
  <Relationship Id="rId2" Target="media/2.png" Type="http://schemas.openxmlformats.org/officeDocument/2006/relationships/image"/>
  <Relationship Id="rId1" Target="media/1.png" Type="http://schemas.openxmlformats.org/officeDocument/2006/relationships/image"/>
</Relationships>

</file>

<file path=word/theme/theme1.xml><?xml version="1.0" encoding="utf-8"?>
<a:theme xmlns:a="http://schemas.openxmlformats.org/drawingml/2006/main" xmlns:c="http://schemas.openxmlformats.org/drawingml/2006/chart" xmlns:co="http://ncloudtech.com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x14="http://schemas.microsoft.com/office/spreadsheetml/2009/9/main" xmlns:xdr="http://schemas.openxmlformats.org/drawingml/2006/spreadsheetDrawing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 name="Office">
      <a:fillStyleLst>
        <a:solidFill>
          <a:schemeClr val="phClr"/>
        </a:solidFill>
        <a:gradFill>
          <a:gsLst>
            <a:gs pos="0%">
              <a:schemeClr val="phClr">
                <a:tint val="50%"/>
                <a:satMod val="300%"/>
              </a:schemeClr>
            </a:gs>
            <a:gs pos="35%">
              <a:schemeClr val="phClr">
                <a:tint val="37%"/>
                <a:satMod val="300%"/>
              </a:schemeClr>
            </a:gs>
            <a:gs pos="100%">
              <a:schemeClr val="phClr">
                <a:tint val="15%"/>
                <a:satMod val="350%"/>
              </a:schemeClr>
            </a:gs>
          </a:gsLst>
        </a:gradFill>
        <a:gradFill>
          <a:gsLst>
            <a:gs pos="0%">
              <a:schemeClr val="phClr">
                <a:shade val="51%"/>
                <a:satMod val="130%"/>
              </a:schemeClr>
            </a:gs>
            <a:gs pos="80%">
              <a:schemeClr val="phClr">
                <a:shade val="93%"/>
                <a:satMod val="130%"/>
              </a:schemeClr>
            </a:gs>
            <a:gs pos="100%">
              <a:schemeClr val="phClr">
                <a:shade val="94%"/>
                <a:satMod val="135%"/>
              </a:schemeClr>
            </a:gs>
          </a:gsLst>
        </a:gradFill>
      </a:fillStyleLst>
      <a:lnStyleLst>
        <a:ln>
          <a:solidFill>
            <a:schemeClr val="phClr">
              <a:shade val="95%"/>
              <a:satMod val="105%"/>
            </a:schemeClr>
          </a:solidFill>
        </a:ln>
        <a:ln>
          <a:solidFill>
            <a:schemeClr val="phClr"/>
          </a:solidFill>
        </a:ln>
        <a:ln>
          <a:solidFill>
            <a:schemeClr val="phClr"/>
          </a:solidFill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%">
              <a:schemeClr val="phClr">
                <a:tint val="40%"/>
                <a:satMod val="350%"/>
              </a:schemeClr>
            </a:gs>
            <a:gs pos="40%">
              <a:schemeClr val="phClr">
                <a:tint val="45%"/>
                <a:shade val="99%"/>
                <a:satMod val="350%"/>
              </a:schemeClr>
            </a:gs>
            <a:gs pos="100%">
              <a:schemeClr val="phClr">
                <a:shade val="20%"/>
                <a:satMod val="255%"/>
              </a:schemeClr>
            </a:gs>
          </a:gsLst>
        </a:gradFill>
        <a:gradFill>
          <a:gsLst>
            <a:gs pos="0%">
              <a:schemeClr val="phClr">
                <a:tint val="80%"/>
                <a:satMod val="300%"/>
              </a:schemeClr>
            </a:gs>
            <a:gs pos="100%">
              <a:schemeClr val="phClr">
                <a:shade val="30%"/>
                <a:satMod val="200%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MyOffice-CoreFramework-Windows/17.2-694.174.3565.329.0@RELEASE-DESKTOP-PARSLEY-ST-1</Application>
</Properties>
</file>